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B3EA9" w14:textId="3A3D714B" w:rsidR="009069AA" w:rsidRPr="009323E6" w:rsidRDefault="00C87187" w:rsidP="003825D4">
      <w:pPr>
        <w:spacing w:before="840"/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Karkonoska </w:t>
      </w:r>
      <w:r w:rsidR="00F3562E" w:rsidRPr="009323E6">
        <w:rPr>
          <w:rFonts w:ascii="Times New Roman" w:hAnsi="Times New Roman" w:cs="Times New Roman"/>
          <w:b/>
          <w:bCs/>
          <w:spacing w:val="40"/>
        </w:rPr>
        <w:t xml:space="preserve">Akademia Nauk </w:t>
      </w:r>
      <w:r w:rsidR="001B2EDF" w:rsidRPr="009323E6">
        <w:rPr>
          <w:rFonts w:ascii="Times New Roman" w:hAnsi="Times New Roman" w:cs="Times New Roman"/>
          <w:b/>
          <w:bCs/>
          <w:spacing w:val="40"/>
        </w:rPr>
        <w:t>Stosowanych</w:t>
      </w:r>
    </w:p>
    <w:p w14:paraId="1CBB3EAA" w14:textId="77777777" w:rsidR="009069AA" w:rsidRPr="009323E6" w:rsidRDefault="00C87187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w Jeleniej Górze </w:t>
      </w:r>
    </w:p>
    <w:p w14:paraId="1CBB3EAB" w14:textId="77777777" w:rsidR="009069AA" w:rsidRPr="009323E6" w:rsidRDefault="009069AA" w:rsidP="054E119C">
      <w:pPr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1CBB3EAC" w14:textId="77777777" w:rsidR="009069AA" w:rsidRPr="009323E6" w:rsidRDefault="00C87187">
      <w:pPr>
        <w:jc w:val="center"/>
        <w:rPr>
          <w:rFonts w:ascii="Times New Roman" w:hAnsi="Times New Roman" w:cs="Times New Roman"/>
          <w:b/>
          <w:bCs/>
        </w:rPr>
      </w:pPr>
      <w:r w:rsidRPr="009323E6">
        <w:rPr>
          <w:rFonts w:ascii="Times New Roman" w:hAnsi="Times New Roman" w:cs="Times New Roman"/>
          <w:b/>
          <w:bCs/>
        </w:rPr>
        <w:t xml:space="preserve"> </w:t>
      </w:r>
    </w:p>
    <w:p w14:paraId="1CBB3EAD" w14:textId="77777777" w:rsidR="009069AA" w:rsidRPr="009323E6" w:rsidRDefault="00C87187">
      <w:pPr>
        <w:jc w:val="center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</w:t>
      </w:r>
    </w:p>
    <w:p w14:paraId="1CBB3EAE" w14:textId="77777777" w:rsidR="009069AA" w:rsidRPr="009323E6" w:rsidRDefault="00C87187">
      <w:pPr>
        <w:jc w:val="center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</w:t>
      </w:r>
    </w:p>
    <w:p w14:paraId="1CBB3EAF" w14:textId="77777777" w:rsidR="009069AA" w:rsidRPr="009323E6" w:rsidRDefault="00C87187">
      <w:pPr>
        <w:jc w:val="center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</w:t>
      </w:r>
    </w:p>
    <w:p w14:paraId="1CBB3EB0" w14:textId="77777777" w:rsidR="009069AA" w:rsidRPr="009323E6" w:rsidRDefault="00C87187">
      <w:pPr>
        <w:jc w:val="center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</w:t>
      </w:r>
    </w:p>
    <w:p w14:paraId="1CBB3EB1" w14:textId="77777777" w:rsidR="00E30894" w:rsidRPr="009323E6" w:rsidRDefault="00E30894">
      <w:pPr>
        <w:jc w:val="center"/>
        <w:rPr>
          <w:rFonts w:ascii="Times New Roman" w:hAnsi="Times New Roman" w:cs="Times New Roman"/>
          <w:spacing w:val="52"/>
        </w:rPr>
      </w:pPr>
    </w:p>
    <w:p w14:paraId="1CBB3EB2" w14:textId="77777777" w:rsidR="003825D4" w:rsidRPr="009323E6" w:rsidRDefault="003825D4">
      <w:pPr>
        <w:jc w:val="center"/>
        <w:rPr>
          <w:rFonts w:ascii="Times New Roman" w:hAnsi="Times New Roman" w:cs="Times New Roman"/>
          <w:spacing w:val="52"/>
        </w:rPr>
      </w:pPr>
    </w:p>
    <w:p w14:paraId="1CBB3EB3" w14:textId="77777777" w:rsidR="003825D4" w:rsidRPr="009323E6" w:rsidRDefault="003825D4">
      <w:pPr>
        <w:jc w:val="center"/>
        <w:rPr>
          <w:rFonts w:ascii="Times New Roman" w:hAnsi="Times New Roman" w:cs="Times New Roman"/>
          <w:spacing w:val="52"/>
        </w:rPr>
      </w:pPr>
    </w:p>
    <w:p w14:paraId="1CBB3EB4" w14:textId="77777777" w:rsidR="009069AA" w:rsidRPr="009323E6" w:rsidRDefault="00E30894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Program studiów</w:t>
      </w:r>
    </w:p>
    <w:p w14:paraId="1CBB3EB5" w14:textId="504FE1DA" w:rsidR="009069AA" w:rsidRPr="009323E6" w:rsidRDefault="00C87187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</w:t>
      </w:r>
      <w:r w:rsidR="002561B6">
        <w:rPr>
          <w:rFonts w:ascii="Times New Roman" w:hAnsi="Times New Roman" w:cs="Times New Roman"/>
          <w:b/>
          <w:bCs/>
          <w:spacing w:val="40"/>
        </w:rPr>
        <w:t>k</w:t>
      </w:r>
      <w:r w:rsidR="00CE4D12" w:rsidRPr="009323E6">
        <w:rPr>
          <w:rFonts w:ascii="Times New Roman" w:hAnsi="Times New Roman" w:cs="Times New Roman"/>
          <w:b/>
          <w:bCs/>
          <w:spacing w:val="40"/>
        </w:rPr>
        <w:t>ierunek</w:t>
      </w:r>
      <w:r w:rsidR="002561B6">
        <w:rPr>
          <w:rFonts w:ascii="Times New Roman" w:hAnsi="Times New Roman" w:cs="Times New Roman"/>
          <w:b/>
          <w:bCs/>
          <w:spacing w:val="40"/>
        </w:rPr>
        <w:t>:</w:t>
      </w:r>
      <w:r w:rsidR="00CE4D12" w:rsidRPr="009323E6">
        <w:rPr>
          <w:rFonts w:ascii="Times New Roman" w:hAnsi="Times New Roman" w:cs="Times New Roman"/>
          <w:b/>
          <w:bCs/>
          <w:spacing w:val="40"/>
        </w:rPr>
        <w:t xml:space="preserve"> </w:t>
      </w:r>
      <w:r w:rsidRPr="009323E6">
        <w:rPr>
          <w:rFonts w:ascii="Times New Roman" w:hAnsi="Times New Roman" w:cs="Times New Roman"/>
          <w:b/>
          <w:bCs/>
          <w:spacing w:val="40"/>
        </w:rPr>
        <w:t>DIETETYKA</w:t>
      </w:r>
    </w:p>
    <w:p w14:paraId="1CBB3EB6" w14:textId="77777777" w:rsidR="009069AA" w:rsidRPr="009323E6" w:rsidRDefault="00E30894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studia pierwszego stopnia </w:t>
      </w:r>
    </w:p>
    <w:p w14:paraId="1CBB3EB7" w14:textId="77777777" w:rsidR="009069AA" w:rsidRDefault="00CE4D12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profil praktyczny</w:t>
      </w:r>
      <w:r w:rsidR="00C87187" w:rsidRPr="009323E6">
        <w:rPr>
          <w:rFonts w:ascii="Times New Roman" w:hAnsi="Times New Roman" w:cs="Times New Roman"/>
          <w:b/>
          <w:bCs/>
          <w:spacing w:val="40"/>
        </w:rPr>
        <w:t xml:space="preserve"> </w:t>
      </w:r>
    </w:p>
    <w:p w14:paraId="3F28958A" w14:textId="74EE699A" w:rsidR="002561B6" w:rsidRPr="009323E6" w:rsidRDefault="002561B6">
      <w:pPr>
        <w:jc w:val="center"/>
        <w:rPr>
          <w:rFonts w:ascii="Times New Roman" w:hAnsi="Times New Roman" w:cs="Times New Roman"/>
          <w:b/>
          <w:bCs/>
          <w:spacing w:val="40"/>
        </w:rPr>
      </w:pPr>
      <w:r>
        <w:rPr>
          <w:rFonts w:ascii="Times New Roman" w:hAnsi="Times New Roman" w:cs="Times New Roman"/>
          <w:b/>
          <w:bCs/>
          <w:spacing w:val="40"/>
        </w:rPr>
        <w:t>forma studiów: niestacjonarne</w:t>
      </w:r>
    </w:p>
    <w:p w14:paraId="1CBB3EB8" w14:textId="433A5140" w:rsidR="009069AA" w:rsidRPr="009323E6" w:rsidRDefault="00C87187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</w:t>
      </w:r>
      <w:r w:rsidR="003E6EA2" w:rsidRPr="009323E6">
        <w:rPr>
          <w:rFonts w:ascii="Times New Roman" w:hAnsi="Times New Roman" w:cs="Times New Roman"/>
          <w:b/>
          <w:bCs/>
          <w:spacing w:val="40"/>
        </w:rPr>
        <w:t xml:space="preserve">nabór od roku akademickiego </w:t>
      </w:r>
      <w:r w:rsidR="007150A0" w:rsidRPr="009323E6">
        <w:rPr>
          <w:rFonts w:ascii="Times New Roman" w:hAnsi="Times New Roman" w:cs="Times New Roman"/>
          <w:b/>
          <w:bCs/>
          <w:spacing w:val="40"/>
        </w:rPr>
        <w:t>2024/2025</w:t>
      </w:r>
      <w:r w:rsidRPr="009323E6">
        <w:rPr>
          <w:rFonts w:ascii="Times New Roman" w:hAnsi="Times New Roman" w:cs="Times New Roman"/>
          <w:b/>
          <w:bCs/>
          <w:spacing w:val="40"/>
        </w:rPr>
        <w:t xml:space="preserve"> </w:t>
      </w:r>
    </w:p>
    <w:p w14:paraId="1CBB3EB9" w14:textId="0C2F4E8F" w:rsidR="009069AA" w:rsidRPr="009323E6" w:rsidRDefault="00C87187" w:rsidP="003825D4">
      <w:pPr>
        <w:spacing w:before="5000"/>
        <w:jc w:val="center"/>
        <w:rPr>
          <w:rFonts w:ascii="Times New Roman" w:hAnsi="Times New Roman" w:cs="Times New Roman"/>
          <w:b/>
          <w:bCs/>
        </w:rPr>
      </w:pPr>
      <w:r w:rsidRPr="009323E6">
        <w:rPr>
          <w:rFonts w:ascii="Times New Roman" w:hAnsi="Times New Roman" w:cs="Times New Roman"/>
          <w:b/>
          <w:bCs/>
        </w:rPr>
        <w:t xml:space="preserve"> </w:t>
      </w:r>
      <w:r w:rsidR="003E6EA2" w:rsidRPr="009323E6">
        <w:rPr>
          <w:rFonts w:ascii="Times New Roman" w:hAnsi="Times New Roman" w:cs="Times New Roman"/>
          <w:b/>
        </w:rPr>
        <w:t>Jelenia Góra 202</w:t>
      </w:r>
      <w:r w:rsidR="007150A0" w:rsidRPr="009323E6">
        <w:rPr>
          <w:rFonts w:ascii="Times New Roman" w:hAnsi="Times New Roman" w:cs="Times New Roman"/>
          <w:b/>
        </w:rPr>
        <w:t>4</w:t>
      </w:r>
      <w:r w:rsidRPr="009323E6">
        <w:rPr>
          <w:rFonts w:ascii="Times New Roman" w:hAnsi="Times New Roman" w:cs="Times New Roman"/>
        </w:rPr>
        <w:br w:type="page"/>
      </w:r>
    </w:p>
    <w:p w14:paraId="1CBB3EBA" w14:textId="77777777" w:rsidR="000E308B" w:rsidRPr="009323E6" w:rsidRDefault="000E308B">
      <w:pPr>
        <w:jc w:val="center"/>
        <w:rPr>
          <w:rFonts w:ascii="Times New Roman" w:hAnsi="Times New Roman" w:cs="Times New Roman"/>
        </w:rPr>
      </w:pPr>
    </w:p>
    <w:p w14:paraId="1CBB3EBB" w14:textId="77777777" w:rsidR="000E308B" w:rsidRPr="009323E6" w:rsidRDefault="000E308B" w:rsidP="000E308B">
      <w:pPr>
        <w:spacing w:before="60" w:after="60" w:line="288" w:lineRule="auto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>Spis treści</w:t>
      </w:r>
    </w:p>
    <w:p w14:paraId="1CBB3EBC" w14:textId="50F79EF1" w:rsidR="003825D4" w:rsidRPr="009323E6" w:rsidRDefault="00F74556" w:rsidP="003825D4">
      <w:pPr>
        <w:pStyle w:val="Spistreci1"/>
        <w:spacing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r w:rsidRPr="009323E6">
        <w:rPr>
          <w:rFonts w:ascii="Times New Roman" w:hAnsi="Times New Roman" w:cs="Times New Roman"/>
        </w:rPr>
        <w:fldChar w:fldCharType="begin"/>
      </w:r>
      <w:r w:rsidR="000E308B" w:rsidRPr="009323E6">
        <w:rPr>
          <w:rFonts w:ascii="Times New Roman" w:hAnsi="Times New Roman" w:cs="Times New Roman"/>
        </w:rPr>
        <w:instrText xml:space="preserve"> TOC \o "1-4" \h \z \u </w:instrText>
      </w:r>
      <w:r w:rsidRPr="009323E6">
        <w:rPr>
          <w:rFonts w:ascii="Times New Roman" w:hAnsi="Times New Roman" w:cs="Times New Roman"/>
        </w:rPr>
        <w:fldChar w:fldCharType="separate"/>
      </w:r>
      <w:hyperlink w:anchor="_Toc75786023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I.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Ogólna charakterystyka prowadzonych studiów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_Toc75786023 \h </w:instrText>
        </w:r>
        <w:r w:rsidRPr="009323E6">
          <w:rPr>
            <w:rFonts w:ascii="Times New Roman" w:hAnsi="Times New Roman" w:cs="Times New Roman"/>
            <w:noProof/>
            <w:webHidden/>
          </w:rPr>
        </w:r>
        <w:r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3</w:t>
        </w:r>
        <w:r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BD" w14:textId="2DEBEDFB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4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1.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 xml:space="preserve">Wskazanie związku z misją 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uczelni i jej strategią rozwoju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_Toc75786024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3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BE" w14:textId="091AC9AA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5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2.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Ogólne cele kształcenia, możliwości zatrudnienia i kontynuacj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i kształcenia przez absolwentów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_Toc75786025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4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BF" w14:textId="08E358E2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6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3.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Wymagania wstępne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_Toc75786026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6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C0" w14:textId="5E9309DE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7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Zasady rekrutacji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_Toc75786027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6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C1" w14:textId="4FBC8C6D" w:rsidR="003825D4" w:rsidRPr="009323E6" w:rsidRDefault="000C4DC8" w:rsidP="003825D4">
      <w:pPr>
        <w:pStyle w:val="Spistreci1"/>
        <w:spacing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8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II.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 xml:space="preserve">Efekty 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uczenia się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D25080">
          <w:rPr>
            <w:rFonts w:ascii="Times New Roman" w:hAnsi="Times New Roman" w:cs="Times New Roman"/>
            <w:noProof/>
            <w:webHidden/>
          </w:rPr>
          <w:t>6</w:t>
        </w:r>
      </w:hyperlink>
    </w:p>
    <w:p w14:paraId="1CBB3EC4" w14:textId="6FF60627" w:rsidR="003825D4" w:rsidRPr="009323E6" w:rsidRDefault="000C4DC8" w:rsidP="008E7E3D">
      <w:pPr>
        <w:pStyle w:val="Spistreci2"/>
        <w:spacing w:before="60" w:after="60" w:line="264" w:lineRule="auto"/>
        <w:ind w:hanging="709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1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III.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A31156">
          <w:rPr>
            <w:rStyle w:val="Hipercze"/>
            <w:rFonts w:ascii="Times New Roman" w:hAnsi="Times New Roman" w:cs="Times New Roman"/>
            <w:noProof/>
          </w:rPr>
          <w:t>Harmonogram realizacji p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rogram studiów</w:t>
        </w:r>
        <w:r w:rsidR="003F2C6A">
          <w:rPr>
            <w:rStyle w:val="Hipercze"/>
            <w:rFonts w:ascii="Times New Roman" w:hAnsi="Times New Roman" w:cs="Times New Roman"/>
            <w:noProof/>
          </w:rPr>
          <w:t>-opis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E16E70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5" w14:textId="57AD5BF8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2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1.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Liczba punktów ECTS konieczna do uzyskania kwalifikacji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A25DD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6" w14:textId="212D4B98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3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2.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Ogólna liczba godzin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A25DD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7" w14:textId="2E7183B0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4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3.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Liczba semestrów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A25DD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8" w14:textId="4CA8D49C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5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Opis poszczególnych modułów kształcenia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A25DD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9" w14:textId="77B4234D" w:rsidR="003825D4" w:rsidRPr="009323E6" w:rsidRDefault="000C4DC8" w:rsidP="003825D4">
      <w:pPr>
        <w:pStyle w:val="Spistreci3"/>
        <w:spacing w:line="264" w:lineRule="auto"/>
        <w:rPr>
          <w:rFonts w:ascii="Times New Roman" w:hAnsi="Times New Roman" w:cs="Times New Roman"/>
          <w:noProof/>
        </w:rPr>
      </w:pPr>
      <w:hyperlink w:anchor="_Toc75786036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4.1.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Moduł przedmiotów ogólnych - obowiązkowy zawierający przedmioty swobodnego wyboru.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2107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A" w14:textId="5C4B62F9" w:rsidR="003825D4" w:rsidRPr="009323E6" w:rsidRDefault="007E6E30" w:rsidP="003825D4">
      <w:pPr>
        <w:pStyle w:val="Spistreci3"/>
        <w:spacing w:line="264" w:lineRule="auto"/>
        <w:rPr>
          <w:rFonts w:ascii="Times New Roman" w:hAnsi="Times New Roman" w:cs="Times New Roman"/>
          <w:noProof/>
        </w:rPr>
      </w:pPr>
      <w:hyperlink w:anchor="_Toc75786037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4.2.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Moduł przedmiotów podstawowych - obowiązkowy dla wszystkich studentów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_Toc75786037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8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CB" w14:textId="41847B5C" w:rsidR="003825D4" w:rsidRPr="009323E6" w:rsidRDefault="000C4DC8" w:rsidP="003825D4">
      <w:pPr>
        <w:pStyle w:val="Spistreci3"/>
        <w:spacing w:line="264" w:lineRule="auto"/>
        <w:rPr>
          <w:rFonts w:ascii="Times New Roman" w:hAnsi="Times New Roman" w:cs="Times New Roman"/>
          <w:noProof/>
        </w:rPr>
      </w:pPr>
      <w:hyperlink w:anchor="_Toc75786038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4.3.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 xml:space="preserve">Moduł przedmiotów kierunkowych – obowiązkowy, zawierający przedmioty </w:t>
        </w:r>
        <w:r w:rsidR="00BC7FD9" w:rsidRPr="009323E6">
          <w:rPr>
            <w:rStyle w:val="Hipercze"/>
            <w:rFonts w:ascii="Times New Roman" w:hAnsi="Times New Roman" w:cs="Times New Roman"/>
            <w:noProof/>
          </w:rPr>
          <w:t xml:space="preserve">do </w:t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wyboru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580FC3">
          <w:rPr>
            <w:rFonts w:ascii="Times New Roman" w:hAnsi="Times New Roman" w:cs="Times New Roman"/>
            <w:noProof/>
            <w:webHidden/>
          </w:rPr>
          <w:t>9</w:t>
        </w:r>
      </w:hyperlink>
    </w:p>
    <w:p w14:paraId="1CBB3ECC" w14:textId="2DE608F4" w:rsidR="003825D4" w:rsidRPr="009323E6" w:rsidRDefault="000C4DC8" w:rsidP="003825D4">
      <w:pPr>
        <w:pStyle w:val="Spistreci3"/>
        <w:spacing w:line="264" w:lineRule="auto"/>
        <w:rPr>
          <w:rFonts w:ascii="Times New Roman" w:hAnsi="Times New Roman" w:cs="Times New Roman"/>
          <w:noProof/>
        </w:rPr>
      </w:pPr>
      <w:hyperlink w:anchor="_Toc75786039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4.4.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Moduł prze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dmiotów kierunkowych w zakresie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_Toc75786039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10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CD" w14:textId="2256C3C7" w:rsidR="003825D4" w:rsidRPr="009323E6" w:rsidRDefault="000C4DC8" w:rsidP="003825D4">
      <w:pPr>
        <w:pStyle w:val="Spistreci4"/>
        <w:tabs>
          <w:tab w:val="left" w:pos="1540"/>
        </w:tabs>
        <w:spacing w:line="264" w:lineRule="auto"/>
        <w:rPr>
          <w:rFonts w:ascii="Times New Roman" w:hAnsi="Times New Roman" w:cs="Times New Roman"/>
          <w:noProof/>
        </w:rPr>
      </w:pPr>
      <w:hyperlink w:anchor="_Toc75786040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A.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Dietoprofilaktyka i dietoterapia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_Toc75786040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10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CE" w14:textId="2D6666D6" w:rsidR="003825D4" w:rsidRPr="009323E6" w:rsidRDefault="000C4DC8" w:rsidP="003825D4">
      <w:pPr>
        <w:pStyle w:val="Spistreci4"/>
        <w:tabs>
          <w:tab w:val="left" w:pos="1540"/>
        </w:tabs>
        <w:spacing w:line="264" w:lineRule="auto"/>
        <w:rPr>
          <w:rFonts w:ascii="Times New Roman" w:hAnsi="Times New Roman" w:cs="Times New Roman"/>
          <w:noProof/>
        </w:rPr>
      </w:pPr>
      <w:hyperlink w:anchor="_Toc75786041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B.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A27151" w:rsidRPr="009323E6">
          <w:rPr>
            <w:rStyle w:val="Hipercze"/>
            <w:rFonts w:ascii="Times New Roman" w:hAnsi="Times New Roman" w:cs="Times New Roman"/>
            <w:noProof/>
          </w:rPr>
          <w:t>Psychodietetyka z elementami coachingu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32FE7">
          <w:rPr>
            <w:rFonts w:ascii="Times New Roman" w:hAnsi="Times New Roman" w:cs="Times New Roman"/>
            <w:noProof/>
            <w:webHidden/>
          </w:rPr>
          <w:t>…………….1</w:t>
        </w:r>
        <w:r w:rsidR="003330F6">
          <w:rPr>
            <w:rFonts w:ascii="Times New Roman" w:hAnsi="Times New Roman" w:cs="Times New Roman"/>
            <w:noProof/>
            <w:webHidden/>
          </w:rPr>
          <w:t>1</w:t>
        </w:r>
      </w:hyperlink>
    </w:p>
    <w:p w14:paraId="1CBB3ECF" w14:textId="7E01FB2F" w:rsidR="00A27151" w:rsidRPr="009323E6" w:rsidRDefault="000C2E14" w:rsidP="000C2E14">
      <w:pPr>
        <w:spacing w:after="0"/>
        <w:contextualSpacing/>
        <w:rPr>
          <w:rFonts w:ascii="Times New Roman" w:hAnsi="Times New Roman" w:cs="Times New Roman"/>
          <w:lang w:eastAsia="pl-PL"/>
        </w:rPr>
      </w:pPr>
      <w:r w:rsidRPr="009323E6">
        <w:rPr>
          <w:rFonts w:ascii="Times New Roman" w:hAnsi="Times New Roman" w:cs="Times New Roman"/>
          <w:lang w:eastAsia="pl-PL"/>
        </w:rPr>
        <w:t xml:space="preserve">                    </w:t>
      </w:r>
      <w:r w:rsidR="00633B69">
        <w:rPr>
          <w:rFonts w:ascii="Times New Roman" w:hAnsi="Times New Roman" w:cs="Times New Roman"/>
          <w:lang w:eastAsia="pl-PL"/>
        </w:rPr>
        <w:t xml:space="preserve"> </w:t>
      </w:r>
      <w:r w:rsidRPr="009323E6">
        <w:rPr>
          <w:rFonts w:ascii="Times New Roman" w:hAnsi="Times New Roman" w:cs="Times New Roman"/>
          <w:lang w:eastAsia="pl-PL"/>
        </w:rPr>
        <w:t>C.     Dietetyka w sporcie</w:t>
      </w:r>
      <w:r w:rsidR="009323E6">
        <w:rPr>
          <w:rFonts w:ascii="Times New Roman" w:hAnsi="Times New Roman" w:cs="Times New Roman"/>
          <w:lang w:eastAsia="pl-PL"/>
        </w:rPr>
        <w:t xml:space="preserve"> i turystyce…………………………………...……………………</w:t>
      </w:r>
      <w:r w:rsidR="00633B69">
        <w:rPr>
          <w:rFonts w:ascii="Times New Roman" w:hAnsi="Times New Roman" w:cs="Times New Roman"/>
          <w:lang w:eastAsia="pl-PL"/>
        </w:rPr>
        <w:t>..</w:t>
      </w:r>
      <w:r w:rsidR="009323E6">
        <w:rPr>
          <w:rFonts w:ascii="Times New Roman" w:hAnsi="Times New Roman" w:cs="Times New Roman"/>
          <w:lang w:eastAsia="pl-PL"/>
        </w:rPr>
        <w:t>1</w:t>
      </w:r>
      <w:r w:rsidR="003330F6">
        <w:rPr>
          <w:rFonts w:ascii="Times New Roman" w:hAnsi="Times New Roman" w:cs="Times New Roman"/>
          <w:lang w:eastAsia="pl-PL"/>
        </w:rPr>
        <w:t>2</w:t>
      </w:r>
      <w:r w:rsidRPr="009323E6">
        <w:rPr>
          <w:rFonts w:ascii="Times New Roman" w:hAnsi="Times New Roman" w:cs="Times New Roman"/>
          <w:lang w:eastAsia="pl-PL"/>
        </w:rPr>
        <w:t xml:space="preserve"> </w:t>
      </w:r>
      <w:r w:rsidR="009323E6">
        <w:rPr>
          <w:rFonts w:ascii="Times New Roman" w:hAnsi="Times New Roman" w:cs="Times New Roman"/>
          <w:lang w:eastAsia="pl-PL"/>
        </w:rPr>
        <w:t xml:space="preserve">  </w:t>
      </w:r>
    </w:p>
    <w:p w14:paraId="1CBB3ED0" w14:textId="4E6495B7" w:rsidR="003825D4" w:rsidRPr="009323E6" w:rsidRDefault="000C4DC8" w:rsidP="000C2E14">
      <w:pPr>
        <w:pStyle w:val="Spistreci3"/>
        <w:spacing w:before="0" w:after="0" w:line="276" w:lineRule="auto"/>
        <w:contextualSpacing/>
        <w:rPr>
          <w:rFonts w:ascii="Times New Roman" w:hAnsi="Times New Roman" w:cs="Times New Roman"/>
          <w:noProof/>
        </w:rPr>
      </w:pPr>
      <w:hyperlink w:anchor="_Toc75786042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4.5.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Moduł praktyk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 xml:space="preserve"> zawodowych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_Toc75786042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13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1" w14:textId="6E20FA8F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3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5.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Tabela efektów uczenia się dla kierunku Dietetyka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_Toc75786043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16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2" w14:textId="12C13DFB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4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6.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Opis sposobów weryfikacji i oceny efektów uczenia się.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3330F6">
          <w:rPr>
            <w:rFonts w:ascii="Times New Roman" w:hAnsi="Times New Roman" w:cs="Times New Roman"/>
            <w:noProof/>
            <w:webHidden/>
          </w:rPr>
          <w:t>22</w:t>
        </w:r>
      </w:hyperlink>
    </w:p>
    <w:p w14:paraId="1CBB3ED3" w14:textId="69FA22EE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5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7.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Plan studiów z zaznaczeniem modułów podlegających wyborowi przez studenta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_Toc75786045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23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4" w14:textId="6FEE6034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6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8.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Sumaryczne wskaźniki c</w:t>
        </w:r>
        <w:r w:rsidR="008E7E3D" w:rsidRPr="009323E6">
          <w:rPr>
            <w:rStyle w:val="Hipercze"/>
            <w:rFonts w:ascii="Times New Roman" w:hAnsi="Times New Roman" w:cs="Times New Roman"/>
            <w:bCs/>
            <w:noProof/>
          </w:rPr>
          <w:t>harakteryzujące program studiów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_Toc75786046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23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5" w14:textId="55B5CBB2" w:rsidR="003825D4" w:rsidRPr="009323E6" w:rsidRDefault="000C4DC8" w:rsidP="003825D4">
      <w:pPr>
        <w:pStyle w:val="Spistreci1"/>
        <w:spacing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7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IV.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Warunki realizacji programu studiów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B54407" w:rsidRPr="009323E6">
          <w:rPr>
            <w:rFonts w:ascii="Times New Roman" w:hAnsi="Times New Roman" w:cs="Times New Roman"/>
            <w:noProof/>
            <w:webHidden/>
          </w:rPr>
          <w:t>2</w:t>
        </w:r>
        <w:r w:rsidR="004F2D41">
          <w:rPr>
            <w:rFonts w:ascii="Times New Roman" w:hAnsi="Times New Roman" w:cs="Times New Roman"/>
            <w:noProof/>
            <w:webHidden/>
          </w:rPr>
          <w:t>8</w:t>
        </w:r>
      </w:hyperlink>
    </w:p>
    <w:p w14:paraId="1CBB3ED6" w14:textId="00175D48" w:rsidR="003825D4" w:rsidRPr="009323E6" w:rsidRDefault="000C4DC8" w:rsidP="003825D4">
      <w:pPr>
        <w:pStyle w:val="Spistreci1"/>
        <w:spacing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8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V.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Wyjaśnienia i uzasadnienia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4F2D41">
          <w:rPr>
            <w:rFonts w:ascii="Times New Roman" w:hAnsi="Times New Roman" w:cs="Times New Roman"/>
            <w:noProof/>
            <w:webHidden/>
          </w:rPr>
          <w:t>29</w:t>
        </w:r>
      </w:hyperlink>
    </w:p>
    <w:p w14:paraId="1CBB3ED7" w14:textId="43650233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9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1.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Sposób wykorzystania wzorców międzynarodowych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4F2D41">
          <w:rPr>
            <w:rFonts w:ascii="Times New Roman" w:hAnsi="Times New Roman" w:cs="Times New Roman"/>
            <w:noProof/>
            <w:webHidden/>
          </w:rPr>
          <w:t>29</w:t>
        </w:r>
      </w:hyperlink>
    </w:p>
    <w:p w14:paraId="1CBB3ED8" w14:textId="0618CAD9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0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2.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Sposób uwzględniania wyników monitorowania karier absolwentów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4F2D41">
          <w:rPr>
            <w:rFonts w:ascii="Times New Roman" w:hAnsi="Times New Roman" w:cs="Times New Roman"/>
            <w:noProof/>
            <w:webHidden/>
          </w:rPr>
          <w:t>29</w:t>
        </w:r>
      </w:hyperlink>
    </w:p>
    <w:p w14:paraId="1CBB3ED9" w14:textId="6E3B69B4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1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3.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Udokumentowanie – dla studiów stacjonarnych – że co najmniej połowa programu kształcenia jest realizowana w postaci zajęć dydaktycznych wymagających bezpośredniego udziału nauczycieli akademickich.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4F2D41">
          <w:rPr>
            <w:rFonts w:ascii="Times New Roman" w:hAnsi="Times New Roman" w:cs="Times New Roman"/>
            <w:noProof/>
            <w:webHidden/>
          </w:rPr>
          <w:t>29</w:t>
        </w:r>
      </w:hyperlink>
    </w:p>
    <w:p w14:paraId="1CBB3EDA" w14:textId="70835923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2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Udokumentowanie, że program studiów umożliwia studentowi wybór modułów kształcenia w wymiarze nie mniejszym niż 30% ECTS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A25C2">
          <w:rPr>
            <w:rFonts w:ascii="Times New Roman" w:hAnsi="Times New Roman" w:cs="Times New Roman"/>
            <w:noProof/>
            <w:webHidden/>
          </w:rPr>
          <w:t>29</w:t>
        </w:r>
      </w:hyperlink>
    </w:p>
    <w:p w14:paraId="1CBB3EDB" w14:textId="1CD1205D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3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5.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Sposób współdziałania z interesariuszami zewnętrznymi .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946121" w:rsidRPr="009323E6">
          <w:rPr>
            <w:rFonts w:ascii="Times New Roman" w:hAnsi="Times New Roman" w:cs="Times New Roman"/>
            <w:noProof/>
            <w:webHidden/>
          </w:rPr>
          <w:t>3</w:t>
        </w:r>
        <w:r w:rsidR="00FA25C2">
          <w:rPr>
            <w:rFonts w:ascii="Times New Roman" w:hAnsi="Times New Roman" w:cs="Times New Roman"/>
            <w:noProof/>
            <w:webHidden/>
          </w:rPr>
          <w:t>0</w:t>
        </w:r>
      </w:hyperlink>
    </w:p>
    <w:p w14:paraId="1CBB3EDC" w14:textId="039EEDF0" w:rsidR="003825D4" w:rsidRPr="009323E6" w:rsidRDefault="000C4DC8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4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6.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Załączniki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_Toc75786054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7E6E30">
          <w:rPr>
            <w:rFonts w:ascii="Times New Roman" w:hAnsi="Times New Roman" w:cs="Times New Roman"/>
            <w:noProof/>
            <w:webHidden/>
          </w:rPr>
          <w:t>30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D" w14:textId="77777777" w:rsidR="008E7E3D" w:rsidRPr="009323E6" w:rsidRDefault="00F74556" w:rsidP="008E7E3D">
      <w:pPr>
        <w:spacing w:before="60" w:after="60" w:line="264" w:lineRule="auto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fldChar w:fldCharType="end"/>
      </w:r>
    </w:p>
    <w:p w14:paraId="1CBB3EDE" w14:textId="77777777" w:rsidR="008E7E3D" w:rsidRPr="009323E6" w:rsidRDefault="008E7E3D">
      <w:pPr>
        <w:spacing w:after="0" w:line="240" w:lineRule="auto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br w:type="page"/>
      </w:r>
    </w:p>
    <w:p w14:paraId="1CBB3EDF" w14:textId="77777777" w:rsidR="00C17DEE" w:rsidRPr="009323E6" w:rsidRDefault="00C17DEE" w:rsidP="008E7E3D">
      <w:pPr>
        <w:spacing w:before="60" w:after="60" w:line="264" w:lineRule="auto"/>
        <w:rPr>
          <w:rFonts w:ascii="Times New Roman" w:hAnsi="Times New Roman" w:cs="Times New Roman"/>
        </w:rPr>
      </w:pPr>
    </w:p>
    <w:p w14:paraId="1CBB3EE0" w14:textId="77777777" w:rsidR="009069AA" w:rsidRPr="009323E6" w:rsidRDefault="00C87187" w:rsidP="00C42FE3">
      <w:pPr>
        <w:pStyle w:val="Nagwek1"/>
        <w:numPr>
          <w:ilvl w:val="0"/>
          <w:numId w:val="6"/>
        </w:numPr>
        <w:rPr>
          <w:rFonts w:ascii="Times New Roman" w:hAnsi="Times New Roman" w:cs="Times New Roman"/>
          <w:b/>
        </w:rPr>
      </w:pPr>
      <w:bookmarkStart w:id="0" w:name="_Toc75786023"/>
      <w:r w:rsidRPr="009323E6">
        <w:rPr>
          <w:rFonts w:ascii="Times New Roman" w:hAnsi="Times New Roman" w:cs="Times New Roman"/>
          <w:b/>
        </w:rPr>
        <w:t>Ogólna charakterystyka prowadzonych studiów</w:t>
      </w:r>
      <w:bookmarkEnd w:id="0"/>
    </w:p>
    <w:tbl>
      <w:tblPr>
        <w:tblW w:w="9529" w:type="dxa"/>
        <w:tblInd w:w="-207" w:type="dxa"/>
        <w:tblLook w:val="04A0" w:firstRow="1" w:lastRow="0" w:firstColumn="1" w:lastColumn="0" w:noHBand="0" w:noVBand="1"/>
      </w:tblPr>
      <w:tblGrid>
        <w:gridCol w:w="3150"/>
        <w:gridCol w:w="863"/>
        <w:gridCol w:w="2681"/>
        <w:gridCol w:w="2835"/>
      </w:tblGrid>
      <w:tr w:rsidR="009069AA" w:rsidRPr="009323E6" w14:paraId="1CBB3EE3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CBB3EE1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kierunku: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E2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Dietetyka</w:t>
            </w:r>
          </w:p>
        </w:tc>
      </w:tr>
      <w:tr w:rsidR="009069AA" w:rsidRPr="009323E6" w14:paraId="1CBB3EE6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CBB3EE4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Poziom kształcenia: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E5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studia pierwszego stopnia</w:t>
            </w:r>
          </w:p>
        </w:tc>
      </w:tr>
      <w:tr w:rsidR="009069AA" w:rsidRPr="009323E6" w14:paraId="1CBB3EE9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CBB3EE7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Profil kształcenia: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E8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praktyczny</w:t>
            </w:r>
          </w:p>
        </w:tc>
      </w:tr>
      <w:tr w:rsidR="009069AA" w:rsidRPr="009323E6" w14:paraId="1CBB3EEC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EA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Forma studiów: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EB" w14:textId="427D6F08" w:rsidR="009069AA" w:rsidRPr="009323E6" w:rsidRDefault="002561B6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</w:t>
            </w:r>
            <w:r w:rsidR="00C87187" w:rsidRPr="009323E6">
              <w:rPr>
                <w:rFonts w:ascii="Times New Roman" w:hAnsi="Times New Roman" w:cs="Times New Roman"/>
              </w:rPr>
              <w:t>stacjonarne</w:t>
            </w:r>
          </w:p>
        </w:tc>
      </w:tr>
      <w:tr w:rsidR="009069AA" w:rsidRPr="009323E6" w14:paraId="1CBB3EEF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CBB3EED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Tytuł zawodowy uzyskiwany przez absolwenta: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EE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licencjat</w:t>
            </w:r>
          </w:p>
        </w:tc>
      </w:tr>
      <w:tr w:rsidR="009069AA" w:rsidRPr="009323E6" w14:paraId="1CBB3EF1" w14:textId="77777777" w:rsidTr="003E6EA2">
        <w:tc>
          <w:tcPr>
            <w:tcW w:w="9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F0" w14:textId="77777777" w:rsidR="009069AA" w:rsidRPr="009323E6" w:rsidRDefault="00C8718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Przyporządkowanie do dziedzin i dyscyplin nauki</w:t>
            </w:r>
          </w:p>
        </w:tc>
      </w:tr>
      <w:tr w:rsidR="009069AA" w:rsidRPr="009323E6" w14:paraId="1CBB3EF5" w14:textId="77777777" w:rsidTr="003E6EA2"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2" w14:textId="77777777" w:rsidR="009069AA" w:rsidRPr="009323E6" w:rsidRDefault="00C87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Dziedzina nauki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3" w14:textId="77777777" w:rsidR="009069AA" w:rsidRPr="009323E6" w:rsidRDefault="00C87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Dyscyplina naukowa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4" w14:textId="77777777" w:rsidR="009069AA" w:rsidRPr="009323E6" w:rsidRDefault="00C87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Procentowy udzia</w:t>
            </w:r>
            <w:r w:rsidR="00E0147E" w:rsidRPr="009323E6">
              <w:rPr>
                <w:rFonts w:ascii="Times New Roman" w:hAnsi="Times New Roman" w:cs="Times New Roman"/>
                <w:b/>
              </w:rPr>
              <w:t xml:space="preserve">ł dyscyplin, w których zgodnie </w:t>
            </w:r>
            <w:r w:rsidRPr="009323E6">
              <w:rPr>
                <w:rFonts w:ascii="Times New Roman" w:hAnsi="Times New Roman" w:cs="Times New Roman"/>
                <w:b/>
              </w:rPr>
              <w:t>z programem ks</w:t>
            </w:r>
            <w:r w:rsidR="00E0147E" w:rsidRPr="009323E6">
              <w:rPr>
                <w:rFonts w:ascii="Times New Roman" w:hAnsi="Times New Roman" w:cs="Times New Roman"/>
                <w:b/>
              </w:rPr>
              <w:t xml:space="preserve">ztałcenia uzyskiwane są efekty </w:t>
            </w:r>
            <w:r w:rsidRPr="009323E6">
              <w:rPr>
                <w:rFonts w:ascii="Times New Roman" w:hAnsi="Times New Roman" w:cs="Times New Roman"/>
                <w:b/>
              </w:rPr>
              <w:t>uczenia się</w:t>
            </w:r>
          </w:p>
        </w:tc>
      </w:tr>
      <w:tr w:rsidR="009069AA" w:rsidRPr="009323E6" w14:paraId="1CBB3EF9" w14:textId="77777777" w:rsidTr="003E6EA2"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6" w14:textId="77777777" w:rsidR="009069AA" w:rsidRPr="009323E6" w:rsidRDefault="009069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7" w14:textId="77777777" w:rsidR="009069AA" w:rsidRPr="009323E6" w:rsidRDefault="009069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8" w14:textId="77777777" w:rsidR="009069AA" w:rsidRPr="009323E6" w:rsidRDefault="00C87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kierunek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Dietetyka</w:t>
            </w:r>
          </w:p>
        </w:tc>
      </w:tr>
      <w:tr w:rsidR="003E6EA2" w:rsidRPr="009323E6" w14:paraId="1CBB3EFD" w14:textId="77777777" w:rsidTr="003E6EA2"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A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dziedzina nauk medycznych i nauk o zdrowiu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B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nauki o zdrowiu*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C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64%</w:t>
            </w:r>
          </w:p>
        </w:tc>
      </w:tr>
      <w:tr w:rsidR="003E6EA2" w:rsidRPr="009323E6" w14:paraId="1CBB3F01" w14:textId="77777777" w:rsidTr="003E6EA2"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E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F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nauki medyczne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0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21%</w:t>
            </w:r>
          </w:p>
        </w:tc>
      </w:tr>
      <w:tr w:rsidR="003E6EA2" w:rsidRPr="009323E6" w14:paraId="1CBB3F05" w14:textId="77777777" w:rsidTr="003E6EA2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2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dziedzina nauk rolniczych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3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technologia żywności i żywienia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4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15%</w:t>
            </w:r>
          </w:p>
        </w:tc>
      </w:tr>
      <w:tr w:rsidR="003E6EA2" w:rsidRPr="009323E6" w14:paraId="1CBB3F08" w14:textId="77777777" w:rsidTr="003E6EA2">
        <w:trPr>
          <w:trHeight w:val="358"/>
        </w:trPr>
        <w:tc>
          <w:tcPr>
            <w:tcW w:w="6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6" w14:textId="77777777" w:rsidR="003E6EA2" w:rsidRPr="009323E6" w:rsidRDefault="003E6E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7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100%</w:t>
            </w:r>
          </w:p>
        </w:tc>
      </w:tr>
    </w:tbl>
    <w:p w14:paraId="1CBB3F09" w14:textId="77777777" w:rsidR="009069AA" w:rsidRPr="009323E6" w:rsidRDefault="00C871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b/>
          <w:sz w:val="18"/>
          <w:szCs w:val="18"/>
        </w:rPr>
        <w:t>*dyscyplina wiodąca</w:t>
      </w:r>
    </w:p>
    <w:p w14:paraId="1CBB3F0A" w14:textId="77777777" w:rsidR="009069AA" w:rsidRPr="009323E6" w:rsidRDefault="00C871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i/>
          <w:sz w:val="18"/>
          <w:szCs w:val="18"/>
        </w:rPr>
        <w:t>Dyscypliną wiodącą, w ramach której będzie uzyskiwana ponad połowa efektów uczenia się j</w:t>
      </w:r>
      <w:r w:rsidR="00AA3B18" w:rsidRPr="009323E6">
        <w:rPr>
          <w:rFonts w:ascii="Times New Roman" w:hAnsi="Times New Roman" w:cs="Times New Roman"/>
          <w:i/>
          <w:sz w:val="18"/>
          <w:szCs w:val="18"/>
        </w:rPr>
        <w:t>est dyscyplina naukowa „nauki o</w:t>
      </w:r>
      <w:r w:rsidR="003E6EA2" w:rsidRPr="009323E6">
        <w:rPr>
          <w:rFonts w:ascii="Times New Roman" w:hAnsi="Times New Roman" w:cs="Times New Roman"/>
          <w:i/>
          <w:sz w:val="18"/>
          <w:szCs w:val="18"/>
        </w:rPr>
        <w:t> zdrowiu” (64</w:t>
      </w:r>
      <w:r w:rsidRPr="009323E6">
        <w:rPr>
          <w:rFonts w:ascii="Times New Roman" w:hAnsi="Times New Roman" w:cs="Times New Roman"/>
          <w:i/>
          <w:sz w:val="18"/>
          <w:szCs w:val="18"/>
        </w:rPr>
        <w:t>% efektów uczenia się).</w:t>
      </w:r>
    </w:p>
    <w:p w14:paraId="1CBB3F0B" w14:textId="77777777" w:rsidR="009069AA" w:rsidRPr="009323E6" w:rsidRDefault="009069AA">
      <w:pPr>
        <w:ind w:left="720"/>
        <w:rPr>
          <w:rFonts w:ascii="Times New Roman" w:hAnsi="Times New Roman" w:cs="Times New Roman"/>
        </w:rPr>
      </w:pPr>
    </w:p>
    <w:p w14:paraId="1CBB3F0C" w14:textId="77777777" w:rsidR="009069AA" w:rsidRPr="009323E6" w:rsidRDefault="00C87187" w:rsidP="00B02612">
      <w:pPr>
        <w:pStyle w:val="Nagwek2"/>
        <w:numPr>
          <w:ilvl w:val="1"/>
          <w:numId w:val="2"/>
        </w:numPr>
        <w:rPr>
          <w:rFonts w:ascii="Times New Roman" w:hAnsi="Times New Roman" w:cs="Times New Roman"/>
        </w:rPr>
      </w:pPr>
      <w:bookmarkStart w:id="1" w:name="_Toc75786024"/>
      <w:r w:rsidRPr="009323E6">
        <w:rPr>
          <w:rFonts w:ascii="Times New Roman" w:hAnsi="Times New Roman" w:cs="Times New Roman"/>
          <w:b/>
        </w:rPr>
        <w:t>Wskazanie związku z misją uczelni i jej strategią rozwoju</w:t>
      </w:r>
      <w:r w:rsidRPr="009323E6">
        <w:rPr>
          <w:rFonts w:ascii="Times New Roman" w:hAnsi="Times New Roman" w:cs="Times New Roman"/>
        </w:rPr>
        <w:t>:</w:t>
      </w:r>
      <w:bookmarkEnd w:id="1"/>
    </w:p>
    <w:p w14:paraId="1CBB3F0D" w14:textId="77777777" w:rsidR="009069AA" w:rsidRPr="009323E6" w:rsidRDefault="00C87187" w:rsidP="3D243A88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Zgodnie ze Statutem Karkonoskiej </w:t>
      </w:r>
      <w:r w:rsidR="00896BBD" w:rsidRPr="009323E6">
        <w:rPr>
          <w:rFonts w:ascii="Times New Roman" w:hAnsi="Times New Roman" w:cs="Times New Roman"/>
        </w:rPr>
        <w:t>Akademii</w:t>
      </w:r>
      <w:r w:rsidRPr="009323E6">
        <w:rPr>
          <w:rFonts w:ascii="Times New Roman" w:hAnsi="Times New Roman" w:cs="Times New Roman"/>
        </w:rPr>
        <w:t xml:space="preserve"> </w:t>
      </w:r>
      <w:r w:rsidR="00896BBD" w:rsidRPr="009323E6">
        <w:rPr>
          <w:rFonts w:ascii="Times New Roman" w:hAnsi="Times New Roman" w:cs="Times New Roman"/>
        </w:rPr>
        <w:t xml:space="preserve">Nauk Stosowanych </w:t>
      </w:r>
      <w:r w:rsidR="003067D6" w:rsidRPr="009323E6">
        <w:rPr>
          <w:rFonts w:ascii="Times New Roman" w:hAnsi="Times New Roman" w:cs="Times New Roman"/>
        </w:rPr>
        <w:t>w Jeleniej Górze</w:t>
      </w:r>
      <w:r w:rsidRPr="009323E6">
        <w:rPr>
          <w:rFonts w:ascii="Times New Roman" w:hAnsi="Times New Roman" w:cs="Times New Roman"/>
        </w:rPr>
        <w:t xml:space="preserve"> podstawowymi kierunkami działalności są: kształcenie studentów oraz upowszechnianie i pomnażanie osiągnięć nauki, techniki i kultury.</w:t>
      </w:r>
    </w:p>
    <w:p w14:paraId="1CBB3F0E" w14:textId="77777777" w:rsidR="009069AA" w:rsidRPr="009323E6" w:rsidRDefault="00C87187" w:rsidP="00DC0D2F">
      <w:pPr>
        <w:pStyle w:val="Tekstpodstawowy2"/>
        <w:tabs>
          <w:tab w:val="left" w:pos="284"/>
        </w:tabs>
        <w:spacing w:after="0"/>
        <w:ind w:firstLine="567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K</w:t>
      </w:r>
      <w:r w:rsidR="00493F8B" w:rsidRPr="009323E6">
        <w:rPr>
          <w:rFonts w:ascii="Times New Roman" w:hAnsi="Times New Roman" w:cs="Times New Roman"/>
        </w:rPr>
        <w:t>ANS</w:t>
      </w:r>
      <w:r w:rsidRPr="009323E6">
        <w:rPr>
          <w:rFonts w:ascii="Times New Roman" w:hAnsi="Times New Roman" w:cs="Times New Roman"/>
        </w:rPr>
        <w:t xml:space="preserve"> jest autonomiczną publiczną wyższą uczelnią, która we współpracy ze środowiskiem lokalnym służy rozwojowi regionu poprzez podnoszenie poziomu wykształcenia społeczeństwa, propagowanie obywatelskich i proeuropejskich postaw społecznych. Uczelnia gwarantuje systematyczny wzrost poziomu jakości świadczonych usług edukacyjnych dla studentów i otoczenia zewnętrznego, kształcenie wysoko wykwalifikowanych specjalistów poszukiwanych na rynku pracy. Posiada nowoczesne zaplecze dydaktyczno-laboratoryjne pozwalające na prowadzenie wieloprofilowych prac badawczych. </w:t>
      </w:r>
    </w:p>
    <w:p w14:paraId="1CBB3F0F" w14:textId="77777777" w:rsidR="009069AA" w:rsidRPr="009323E6" w:rsidRDefault="007F760F" w:rsidP="00DC0D2F">
      <w:pPr>
        <w:pStyle w:val="Tekstpodstawowy2"/>
        <w:tabs>
          <w:tab w:val="left" w:pos="284"/>
        </w:tabs>
        <w:spacing w:after="0"/>
        <w:ind w:firstLine="567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KANS</w:t>
      </w:r>
      <w:r w:rsidR="00C87187" w:rsidRPr="009323E6">
        <w:rPr>
          <w:rFonts w:ascii="Times New Roman" w:hAnsi="Times New Roman" w:cs="Times New Roman"/>
        </w:rPr>
        <w:t xml:space="preserve"> jest uczelnią otwartą na zapotrzebowanie społeczne dotyczące usług edukacyjnych realizowanych w duchu służby na rzecz dobra wspólnego z uwzględnieniem szczególnych potrzeb edukacyjnych młodzieży niepełnosprawnej. </w:t>
      </w:r>
    </w:p>
    <w:p w14:paraId="1CBB3F10" w14:textId="77777777" w:rsidR="009069AA" w:rsidRPr="009323E6" w:rsidRDefault="00C87187" w:rsidP="00DC0D2F">
      <w:pPr>
        <w:pStyle w:val="Tekstpodstawowy2"/>
        <w:tabs>
          <w:tab w:val="left" w:pos="284"/>
        </w:tabs>
        <w:spacing w:after="0"/>
        <w:ind w:firstLine="567"/>
        <w:contextualSpacing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Proces edukacyjny w </w:t>
      </w:r>
      <w:r w:rsidR="007F760F" w:rsidRPr="009323E6">
        <w:rPr>
          <w:rFonts w:ascii="Times New Roman" w:hAnsi="Times New Roman" w:cs="Times New Roman"/>
        </w:rPr>
        <w:t>KANS</w:t>
      </w:r>
      <w:r w:rsidRPr="009323E6">
        <w:rPr>
          <w:rFonts w:ascii="Times New Roman" w:hAnsi="Times New Roman" w:cs="Times New Roman"/>
        </w:rPr>
        <w:t xml:space="preserve"> jest organizowany z poszanowaniem zasady spójności kształcenia i badań naukowych oraz prawa studiujących do swobodnego rozwijania ich zamiłowań i indywidualnych uzdolnień. </w:t>
      </w:r>
    </w:p>
    <w:p w14:paraId="1CBB3F11" w14:textId="77777777" w:rsidR="009069AA" w:rsidRPr="009323E6" w:rsidRDefault="00C87187" w:rsidP="00DC0D2F">
      <w:pPr>
        <w:snapToGrid w:val="0"/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Uczelnia dochowuje wierności tradycji i zwyczajom akademickim, czerpie z nich w sytuacjach nieuregulowanych prawnie, a swoje cele i zadania wypełnia z poszanowaniem ludzkiej godności.</w:t>
      </w:r>
    </w:p>
    <w:p w14:paraId="1CBB3F12" w14:textId="77777777" w:rsidR="009069AA" w:rsidRPr="009323E6" w:rsidRDefault="00C87187" w:rsidP="00DC0D2F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eastAsia="Times New Roman" w:hAnsi="Times New Roman" w:cs="Times New Roman"/>
          <w:lang w:eastAsia="pl-PL"/>
        </w:rPr>
        <w:t xml:space="preserve">Misja Wydziału </w:t>
      </w:r>
      <w:r w:rsidR="001F6D28" w:rsidRPr="009323E6">
        <w:rPr>
          <w:rFonts w:ascii="Times New Roman" w:eastAsia="Times New Roman" w:hAnsi="Times New Roman" w:cs="Times New Roman"/>
          <w:lang w:eastAsia="pl-PL"/>
        </w:rPr>
        <w:t>Nauk Medycznych i Technicznych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 jest skorelowana z misją Karkonoskiej </w:t>
      </w:r>
      <w:r w:rsidR="002D21C5" w:rsidRPr="009323E6">
        <w:rPr>
          <w:rFonts w:ascii="Times New Roman" w:eastAsia="Times New Roman" w:hAnsi="Times New Roman" w:cs="Times New Roman"/>
          <w:lang w:eastAsia="pl-PL"/>
        </w:rPr>
        <w:t>Akademii Nauk Stosowanych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 w Jelenie Górze. </w:t>
      </w:r>
    </w:p>
    <w:p w14:paraId="1CBB3F13" w14:textId="77777777" w:rsidR="009069AA" w:rsidRPr="009323E6" w:rsidRDefault="00C87187" w:rsidP="00DC0D2F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eastAsia="Times New Roman" w:hAnsi="Times New Roman" w:cs="Times New Roman"/>
          <w:lang w:eastAsia="pl-PL"/>
        </w:rPr>
        <w:lastRenderedPageBreak/>
        <w:t>Misją Wydziału jest stwarzanie możliwości harmonijnego rozwoju dyscyplin naukowych z zakresu nauk medycznych, o zdrowiu, o kulturze fizycznej oraz technicznych, p</w:t>
      </w:r>
      <w:r w:rsidR="00FD0628" w:rsidRPr="009323E6">
        <w:rPr>
          <w:rFonts w:ascii="Times New Roman" w:eastAsia="Times New Roman" w:hAnsi="Times New Roman" w:cs="Times New Roman"/>
          <w:lang w:eastAsia="pl-PL"/>
        </w:rPr>
        <w:t>ełniąc funkcję centrum wiedzy i </w:t>
      </w:r>
      <w:r w:rsidRPr="009323E6">
        <w:rPr>
          <w:rFonts w:ascii="Times New Roman" w:eastAsia="Times New Roman" w:hAnsi="Times New Roman" w:cs="Times New Roman"/>
          <w:lang w:eastAsia="pl-PL"/>
        </w:rPr>
        <w:t>kompetencji w regionie.</w:t>
      </w:r>
    </w:p>
    <w:p w14:paraId="1CBB3F14" w14:textId="0F7377FA" w:rsidR="009069AA" w:rsidRPr="009323E6" w:rsidRDefault="00C87187" w:rsidP="00DC0D2F">
      <w:pPr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Program kształcenia na kierunku </w:t>
      </w:r>
      <w:r w:rsidRPr="009323E6">
        <w:rPr>
          <w:rFonts w:ascii="Times New Roman" w:hAnsi="Times New Roman" w:cs="Times New Roman"/>
          <w:i/>
        </w:rPr>
        <w:t>Dietetyka</w:t>
      </w:r>
      <w:r w:rsidRPr="009323E6">
        <w:rPr>
          <w:rFonts w:ascii="Times New Roman" w:hAnsi="Times New Roman" w:cs="Times New Roman"/>
        </w:rPr>
        <w:t xml:space="preserve"> studia pierwszego stopnia </w:t>
      </w:r>
      <w:r w:rsidR="008A1A01">
        <w:rPr>
          <w:rFonts w:ascii="Times New Roman" w:hAnsi="Times New Roman" w:cs="Times New Roman"/>
        </w:rPr>
        <w:t xml:space="preserve">(niestacjonarne) </w:t>
      </w:r>
      <w:r w:rsidRPr="009323E6">
        <w:rPr>
          <w:rFonts w:ascii="Times New Roman" w:hAnsi="Times New Roman" w:cs="Times New Roman"/>
        </w:rPr>
        <w:t xml:space="preserve">jest zgodny ze Strategią Rozwoju Karkonoskiej </w:t>
      </w:r>
      <w:r w:rsidR="000D12DB" w:rsidRPr="009323E6">
        <w:rPr>
          <w:rFonts w:ascii="Times New Roman" w:hAnsi="Times New Roman" w:cs="Times New Roman"/>
        </w:rPr>
        <w:t>Akademii Nauk Stosowanych</w:t>
      </w:r>
      <w:r w:rsidRPr="009323E6">
        <w:rPr>
          <w:rFonts w:ascii="Times New Roman" w:hAnsi="Times New Roman" w:cs="Times New Roman"/>
        </w:rPr>
        <w:t>, która zakłada „kształceni</w:t>
      </w:r>
      <w:r w:rsidR="00FD0628" w:rsidRPr="009323E6">
        <w:rPr>
          <w:rFonts w:ascii="Times New Roman" w:hAnsi="Times New Roman" w:cs="Times New Roman"/>
        </w:rPr>
        <w:t>e studentów w celu zdobywania i </w:t>
      </w:r>
      <w:r w:rsidRPr="009323E6">
        <w:rPr>
          <w:rFonts w:ascii="Times New Roman" w:hAnsi="Times New Roman" w:cs="Times New Roman"/>
        </w:rPr>
        <w:t xml:space="preserve">uzupełniania wiedzy oraz umiejętności w pracy zawodowej”. Misja, wizja i cele strategiczne są zbieżne z założeniami zawartymi w Strategii Rozwoju Szkolnictwa Wyższego. </w:t>
      </w:r>
    </w:p>
    <w:p w14:paraId="1CBB3F15" w14:textId="77777777" w:rsidR="009069AA" w:rsidRPr="009323E6" w:rsidRDefault="00C87187" w:rsidP="00DC0D2F">
      <w:pPr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Kształcenie na kierunku Dietetyka opiera się na przygotowaniu przyszłych absolwentów do pracy w zawodzie dietetyka w poczuciu odpowiedzialności za wykonywanie zadań wobec podmiotu opieki, kierując się poszanowaniem praw człowieka i jego wartości oraz zasadami kultury relacji międzyludzkich.</w:t>
      </w:r>
    </w:p>
    <w:p w14:paraId="1CBB3F16" w14:textId="77777777" w:rsidR="009069AA" w:rsidRPr="009323E6" w:rsidRDefault="00C87187" w:rsidP="00DC0D2F">
      <w:pPr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Strategia Rozwoju </w:t>
      </w:r>
      <w:r w:rsidR="00697545" w:rsidRPr="009323E6">
        <w:rPr>
          <w:rFonts w:ascii="Times New Roman" w:hAnsi="Times New Roman" w:cs="Times New Roman"/>
        </w:rPr>
        <w:t>KANS</w:t>
      </w:r>
      <w:r w:rsidRPr="009323E6">
        <w:rPr>
          <w:rFonts w:ascii="Times New Roman" w:hAnsi="Times New Roman" w:cs="Times New Roman"/>
        </w:rPr>
        <w:t xml:space="preserve"> uwzględnia również założenia strategii rozwoju województwa dolnośląskiego, regionalną strategię innowacji, strategię zrównoważonego rozwoju powiatu jeleniogórskiego, strategię rozwoju Jeleniej Góry oraz strategię promocji miasta Jelenia Góra. </w:t>
      </w:r>
    </w:p>
    <w:p w14:paraId="1CBB3F17" w14:textId="77777777" w:rsidR="009069AA" w:rsidRPr="009323E6" w:rsidRDefault="00C87187" w:rsidP="3D243A88">
      <w:pPr>
        <w:spacing w:after="0"/>
        <w:ind w:left="1" w:firstLine="566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Program jest opracowany zgodnie z zaleceniami wynikającymi z udziału Uczelni w Europejskim Obszarze Szkolnictwa Wyższego oraz wewnętrznych aktów prawnych Uczelni.</w:t>
      </w:r>
    </w:p>
    <w:p w14:paraId="1CBB3F18" w14:textId="77777777" w:rsidR="009069AA" w:rsidRPr="009323E6" w:rsidRDefault="00C87187" w:rsidP="00F02743">
      <w:pPr>
        <w:pStyle w:val="Nagwek2"/>
        <w:numPr>
          <w:ilvl w:val="1"/>
          <w:numId w:val="2"/>
        </w:numPr>
        <w:spacing w:before="360"/>
        <w:rPr>
          <w:rFonts w:ascii="Times New Roman" w:hAnsi="Times New Roman" w:cs="Times New Roman"/>
        </w:rPr>
      </w:pPr>
      <w:bookmarkStart w:id="2" w:name="_Toc75786025"/>
      <w:r w:rsidRPr="009323E6">
        <w:rPr>
          <w:rFonts w:ascii="Times New Roman" w:hAnsi="Times New Roman" w:cs="Times New Roman"/>
          <w:b/>
          <w:bCs/>
        </w:rPr>
        <w:t>Ogólne cele kształcenia, możliwości zatrudnienia i kontynuacji kształcenia przez absolwentów</w:t>
      </w:r>
      <w:r w:rsidR="00280E6F" w:rsidRPr="009323E6">
        <w:rPr>
          <w:rFonts w:ascii="Times New Roman" w:hAnsi="Times New Roman" w:cs="Times New Roman"/>
        </w:rPr>
        <w:t xml:space="preserve">. </w:t>
      </w:r>
      <w:r w:rsidR="00280E6F" w:rsidRPr="009323E6">
        <w:rPr>
          <w:rFonts w:ascii="Times New Roman" w:hAnsi="Times New Roman" w:cs="Times New Roman"/>
          <w:b/>
        </w:rPr>
        <w:t>Sylwetka absolwenta</w:t>
      </w:r>
      <w:bookmarkEnd w:id="2"/>
    </w:p>
    <w:p w14:paraId="1CBB3F19" w14:textId="58D8B9DC" w:rsidR="009069AA" w:rsidRPr="009323E6" w:rsidRDefault="00C87187" w:rsidP="61B728D2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Studia na kierunku </w:t>
      </w:r>
      <w:r w:rsidRPr="009323E6">
        <w:rPr>
          <w:rFonts w:ascii="Times New Roman" w:hAnsi="Times New Roman" w:cs="Times New Roman"/>
          <w:i/>
          <w:iCs/>
        </w:rPr>
        <w:t>Dietetyka</w:t>
      </w:r>
      <w:r w:rsidRPr="009323E6">
        <w:rPr>
          <w:rFonts w:ascii="Times New Roman" w:hAnsi="Times New Roman" w:cs="Times New Roman"/>
        </w:rPr>
        <w:t xml:space="preserve"> </w:t>
      </w:r>
      <w:r w:rsidR="00FF470E" w:rsidRPr="009323E6">
        <w:rPr>
          <w:rFonts w:ascii="Times New Roman" w:hAnsi="Times New Roman" w:cs="Times New Roman"/>
        </w:rPr>
        <w:t xml:space="preserve">– profil praktyczny </w:t>
      </w:r>
      <w:r w:rsidRPr="009323E6">
        <w:rPr>
          <w:rFonts w:ascii="Times New Roman" w:hAnsi="Times New Roman" w:cs="Times New Roman"/>
        </w:rPr>
        <w:t>prowadzone są w systemi</w:t>
      </w:r>
      <w:r w:rsidR="00CE4D12" w:rsidRPr="009323E6">
        <w:rPr>
          <w:rFonts w:ascii="Times New Roman" w:hAnsi="Times New Roman" w:cs="Times New Roman"/>
        </w:rPr>
        <w:t>e stacjonarnym</w:t>
      </w:r>
      <w:r w:rsidRPr="009323E6">
        <w:rPr>
          <w:rFonts w:ascii="Times New Roman" w:hAnsi="Times New Roman" w:cs="Times New Roman"/>
        </w:rPr>
        <w:t xml:space="preserve"> w </w:t>
      </w:r>
      <w:r w:rsidR="00300041" w:rsidRPr="009323E6">
        <w:rPr>
          <w:rFonts w:ascii="Times New Roman" w:hAnsi="Times New Roman" w:cs="Times New Roman"/>
        </w:rPr>
        <w:t>trzech</w:t>
      </w:r>
      <w:r w:rsidRPr="009323E6">
        <w:rPr>
          <w:rFonts w:ascii="Times New Roman" w:hAnsi="Times New Roman" w:cs="Times New Roman"/>
        </w:rPr>
        <w:t xml:space="preserve"> zakresach: </w:t>
      </w:r>
      <w:r w:rsidRPr="009323E6">
        <w:rPr>
          <w:rFonts w:ascii="Times New Roman" w:hAnsi="Times New Roman" w:cs="Times New Roman"/>
          <w:i/>
          <w:iCs/>
        </w:rPr>
        <w:t xml:space="preserve">dietoprofilaktyka i </w:t>
      </w:r>
      <w:r w:rsidR="00300041" w:rsidRPr="009323E6">
        <w:rPr>
          <w:rFonts w:ascii="Times New Roman" w:hAnsi="Times New Roman" w:cs="Times New Roman"/>
          <w:i/>
          <w:iCs/>
        </w:rPr>
        <w:t>dietoterapi</w:t>
      </w:r>
      <w:r w:rsidR="00534C1A" w:rsidRPr="009323E6">
        <w:rPr>
          <w:rFonts w:ascii="Times New Roman" w:hAnsi="Times New Roman" w:cs="Times New Roman"/>
          <w:i/>
          <w:iCs/>
        </w:rPr>
        <w:t xml:space="preserve">a, </w:t>
      </w:r>
      <w:r w:rsidR="007D08DB" w:rsidRPr="009323E6">
        <w:rPr>
          <w:rFonts w:ascii="Times New Roman" w:hAnsi="Times New Roman" w:cs="Times New Roman"/>
          <w:i/>
          <w:iCs/>
        </w:rPr>
        <w:t>psychodietetyka z elementami coachingu</w:t>
      </w:r>
      <w:r w:rsidRPr="009323E6">
        <w:rPr>
          <w:rFonts w:ascii="Times New Roman" w:hAnsi="Times New Roman" w:cs="Times New Roman"/>
        </w:rPr>
        <w:t xml:space="preserve"> oraz </w:t>
      </w:r>
      <w:r w:rsidRPr="009323E6">
        <w:rPr>
          <w:rFonts w:ascii="Times New Roman" w:hAnsi="Times New Roman" w:cs="Times New Roman"/>
          <w:i/>
          <w:iCs/>
        </w:rPr>
        <w:t>dietetyka w </w:t>
      </w:r>
      <w:r w:rsidR="00163958" w:rsidRPr="009323E6">
        <w:rPr>
          <w:rFonts w:ascii="Times New Roman" w:hAnsi="Times New Roman" w:cs="Times New Roman"/>
          <w:i/>
          <w:iCs/>
        </w:rPr>
        <w:t>sporcie i turystyce.</w:t>
      </w:r>
      <w:r w:rsidRPr="009323E6">
        <w:rPr>
          <w:rFonts w:ascii="Times New Roman" w:hAnsi="Times New Roman" w:cs="Times New Roman"/>
        </w:rPr>
        <w:t xml:space="preserve"> Studia licencjackie w systemi</w:t>
      </w:r>
      <w:r w:rsidR="00CE4D12" w:rsidRPr="009323E6">
        <w:rPr>
          <w:rFonts w:ascii="Times New Roman" w:hAnsi="Times New Roman" w:cs="Times New Roman"/>
        </w:rPr>
        <w:t xml:space="preserve">e </w:t>
      </w:r>
      <w:r w:rsidR="000D0F37">
        <w:rPr>
          <w:rFonts w:ascii="Times New Roman" w:hAnsi="Times New Roman" w:cs="Times New Roman"/>
        </w:rPr>
        <w:t>nie</w:t>
      </w:r>
      <w:r w:rsidR="00CE4D12" w:rsidRPr="009323E6">
        <w:rPr>
          <w:rFonts w:ascii="Times New Roman" w:hAnsi="Times New Roman" w:cs="Times New Roman"/>
        </w:rPr>
        <w:t>stacjonarnym</w:t>
      </w:r>
      <w:r w:rsidRPr="009323E6">
        <w:rPr>
          <w:rFonts w:ascii="Times New Roman" w:hAnsi="Times New Roman" w:cs="Times New Roman"/>
        </w:rPr>
        <w:t xml:space="preserve"> trwają 6 semestrów. Kształceniu przypisane jest 180 punktów ECTS.</w:t>
      </w:r>
    </w:p>
    <w:p w14:paraId="1CBB3F1A" w14:textId="09E0299C" w:rsidR="009069AA" w:rsidRPr="009323E6" w:rsidRDefault="00C87187" w:rsidP="00395AAA">
      <w:pPr>
        <w:spacing w:after="0"/>
        <w:ind w:firstLine="54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Studia licencjackie w systemie </w:t>
      </w:r>
      <w:r w:rsidR="000D0F37">
        <w:rPr>
          <w:rFonts w:ascii="Times New Roman" w:hAnsi="Times New Roman" w:cs="Times New Roman"/>
        </w:rPr>
        <w:t>nie</w:t>
      </w:r>
      <w:r w:rsidRPr="009323E6">
        <w:rPr>
          <w:rFonts w:ascii="Times New Roman" w:hAnsi="Times New Roman" w:cs="Times New Roman"/>
        </w:rPr>
        <w:t xml:space="preserve">stacjonarnym na kierunku </w:t>
      </w:r>
      <w:r w:rsidR="00E0147E" w:rsidRPr="009323E6">
        <w:rPr>
          <w:rFonts w:ascii="Times New Roman" w:hAnsi="Times New Roman" w:cs="Times New Roman"/>
          <w:i/>
        </w:rPr>
        <w:t>D</w:t>
      </w:r>
      <w:r w:rsidRPr="009323E6">
        <w:rPr>
          <w:rFonts w:ascii="Times New Roman" w:hAnsi="Times New Roman" w:cs="Times New Roman"/>
          <w:i/>
        </w:rPr>
        <w:t>ietetyka</w:t>
      </w:r>
      <w:r w:rsidRPr="009323E6">
        <w:rPr>
          <w:rFonts w:ascii="Times New Roman" w:hAnsi="Times New Roman" w:cs="Times New Roman"/>
        </w:rPr>
        <w:t xml:space="preserve"> o profilu praktycznym realizowane są w wymiarze </w:t>
      </w:r>
      <w:r w:rsidR="00F42AC3" w:rsidRPr="009323E6">
        <w:rPr>
          <w:rFonts w:ascii="Times New Roman" w:hAnsi="Times New Roman" w:cs="Times New Roman"/>
        </w:rPr>
        <w:t>4660</w:t>
      </w:r>
      <w:r w:rsidRPr="009323E6">
        <w:rPr>
          <w:rFonts w:ascii="Times New Roman" w:hAnsi="Times New Roman" w:cs="Times New Roman"/>
        </w:rPr>
        <w:t xml:space="preserve"> godzin </w:t>
      </w:r>
      <w:r w:rsidR="00F42AC3" w:rsidRPr="009323E6">
        <w:rPr>
          <w:rFonts w:ascii="Times New Roman" w:hAnsi="Times New Roman" w:cs="Times New Roman"/>
        </w:rPr>
        <w:t>(3060 godzin w kontakcie</w:t>
      </w:r>
      <w:r w:rsidR="00881D74" w:rsidRPr="009323E6">
        <w:rPr>
          <w:rFonts w:ascii="Times New Roman" w:hAnsi="Times New Roman" w:cs="Times New Roman"/>
        </w:rPr>
        <w:t>, w tym</w:t>
      </w:r>
      <w:r w:rsidRPr="009323E6">
        <w:rPr>
          <w:rFonts w:ascii="Times New Roman" w:hAnsi="Times New Roman" w:cs="Times New Roman"/>
        </w:rPr>
        <w:t xml:space="preserve"> 960 godzin praktyk zaw</w:t>
      </w:r>
      <w:r w:rsidR="003E6EA2" w:rsidRPr="009323E6">
        <w:rPr>
          <w:rFonts w:ascii="Times New Roman" w:hAnsi="Times New Roman" w:cs="Times New Roman"/>
        </w:rPr>
        <w:t xml:space="preserve">odowych). </w:t>
      </w:r>
      <w:r w:rsidR="000C4DC8" w:rsidRPr="000C4DC8">
        <w:rPr>
          <w:rFonts w:ascii="Times New Roman" w:hAnsi="Times New Roman" w:cs="Times New Roman"/>
        </w:rPr>
        <w:t>Program studiów przewiduje możliwość prowadzenia zajęć z wykorzystaniem metod i technik kształcenia na odległość w wymiarze maksymalnie 50% liczby punktów ECTS koniecznej do ukończenia studiów na danym poziomie</w:t>
      </w:r>
      <w:r w:rsidR="000C4DC8" w:rsidRPr="000C4DC8">
        <w:rPr>
          <w:rFonts w:ascii="Times New Roman" w:hAnsi="Times New Roman" w:cs="Times New Roman"/>
        </w:rPr>
        <w:t>.</w:t>
      </w:r>
    </w:p>
    <w:p w14:paraId="1CBB3F1B" w14:textId="77777777" w:rsidR="009069AA" w:rsidRPr="009323E6" w:rsidRDefault="00C87187" w:rsidP="00395AAA">
      <w:pPr>
        <w:snapToGrid w:val="0"/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DIETETYKA jako interdyscyplinarna dziedzina wiedzy obejmuje problematykę/zagadnienia z dziedziny </w:t>
      </w:r>
      <w:r w:rsidRPr="009323E6">
        <w:rPr>
          <w:rFonts w:ascii="Times New Roman" w:hAnsi="Times New Roman" w:cs="Times New Roman"/>
          <w:bCs/>
          <w:iCs/>
        </w:rPr>
        <w:t xml:space="preserve">nauk medycznych i </w:t>
      </w:r>
      <w:r w:rsidRPr="009323E6">
        <w:rPr>
          <w:rFonts w:ascii="Times New Roman" w:hAnsi="Times New Roman" w:cs="Times New Roman"/>
        </w:rPr>
        <w:t xml:space="preserve">nauk o zdrowiu oraz dziedziny nauk rolniczych. Ogólnym celem kształcenia na kierunku </w:t>
      </w:r>
      <w:r w:rsidRPr="009323E6">
        <w:rPr>
          <w:rFonts w:ascii="Times New Roman" w:hAnsi="Times New Roman" w:cs="Times New Roman"/>
          <w:i/>
          <w:iCs/>
        </w:rPr>
        <w:t>D</w:t>
      </w:r>
      <w:r w:rsidRPr="009323E6">
        <w:rPr>
          <w:rFonts w:ascii="Times New Roman" w:hAnsi="Times New Roman" w:cs="Times New Roman"/>
          <w:i/>
        </w:rPr>
        <w:t>ietetyka</w:t>
      </w:r>
      <w:r w:rsidRPr="009323E6">
        <w:rPr>
          <w:rFonts w:ascii="Times New Roman" w:hAnsi="Times New Roman" w:cs="Times New Roman"/>
        </w:rPr>
        <w:t xml:space="preserve"> jest przygotowanie kompetentnych pracowników biorących współodpowiedzialność za </w:t>
      </w:r>
      <w:r w:rsidR="000A7288" w:rsidRPr="009323E6">
        <w:rPr>
          <w:rFonts w:ascii="Times New Roman" w:hAnsi="Times New Roman" w:cs="Times New Roman"/>
        </w:rPr>
        <w:t>zdrowi</w:t>
      </w:r>
      <w:r w:rsidR="00436A30" w:rsidRPr="009323E6">
        <w:rPr>
          <w:rFonts w:ascii="Times New Roman" w:hAnsi="Times New Roman" w:cs="Times New Roman"/>
        </w:rPr>
        <w:t>e, zarówno indywidualnego pacjenta, jak i grup ludności oraz poszanowanie zasad etyki zawodowej</w:t>
      </w:r>
      <w:r w:rsidR="00DE0015" w:rsidRPr="009323E6">
        <w:rPr>
          <w:rFonts w:ascii="Times New Roman" w:hAnsi="Times New Roman" w:cs="Times New Roman"/>
        </w:rPr>
        <w:br/>
      </w:r>
      <w:r w:rsidR="00436A30" w:rsidRPr="009323E6">
        <w:rPr>
          <w:rFonts w:ascii="Times New Roman" w:hAnsi="Times New Roman" w:cs="Times New Roman"/>
        </w:rPr>
        <w:t xml:space="preserve"> i uregulowań prawnych obowiązujących pracowników ochrony zdrowia.</w:t>
      </w:r>
    </w:p>
    <w:p w14:paraId="1CBB3F1C" w14:textId="77777777" w:rsidR="009069AA" w:rsidRPr="009323E6" w:rsidRDefault="00FF470E" w:rsidP="00DB3247">
      <w:pPr>
        <w:snapToGrid w:val="0"/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Dyplom licencjata</w:t>
      </w:r>
      <w:r w:rsidR="00C87187" w:rsidRPr="009323E6">
        <w:rPr>
          <w:rFonts w:ascii="Times New Roman" w:hAnsi="Times New Roman" w:cs="Times New Roman"/>
        </w:rPr>
        <w:t xml:space="preserve"> uzyskuje absolwent studiów pierwszego stopnia na kierunku Dietetyka, który posiada podstawową wiedzę w zakresu żywienia człowieka </w:t>
      </w:r>
      <w:r w:rsidR="00E3094B" w:rsidRPr="009323E6">
        <w:rPr>
          <w:rFonts w:ascii="Times New Roman" w:hAnsi="Times New Roman" w:cs="Times New Roman"/>
        </w:rPr>
        <w:t>zdrowego i chorego</w:t>
      </w:r>
      <w:r w:rsidR="00C87187" w:rsidRPr="009323E6">
        <w:rPr>
          <w:rFonts w:ascii="Times New Roman" w:hAnsi="Times New Roman" w:cs="Times New Roman"/>
        </w:rPr>
        <w:t>, technologii przygotowywania potraw</w:t>
      </w:r>
      <w:r w:rsidR="00022614" w:rsidRPr="009323E6">
        <w:rPr>
          <w:rFonts w:ascii="Times New Roman" w:hAnsi="Times New Roman" w:cs="Times New Roman"/>
        </w:rPr>
        <w:t xml:space="preserve"> oraz </w:t>
      </w:r>
      <w:r w:rsidR="00C87187" w:rsidRPr="009323E6">
        <w:rPr>
          <w:rFonts w:ascii="Times New Roman" w:hAnsi="Times New Roman" w:cs="Times New Roman"/>
        </w:rPr>
        <w:t>nauk o zdrowiu. Potrafi wykorzystać nabytą wiedzę w praktycznym działaniu. Dysponuje umiejętnościami związanymi</w:t>
      </w:r>
      <w:r w:rsidR="00022614" w:rsidRPr="009323E6">
        <w:rPr>
          <w:rFonts w:ascii="Times New Roman" w:hAnsi="Times New Roman" w:cs="Times New Roman"/>
        </w:rPr>
        <w:t xml:space="preserve"> </w:t>
      </w:r>
      <w:r w:rsidR="00C87187" w:rsidRPr="009323E6">
        <w:rPr>
          <w:rFonts w:ascii="Times New Roman" w:hAnsi="Times New Roman" w:cs="Times New Roman"/>
        </w:rPr>
        <w:t xml:space="preserve">z planowaniem prawidłowego żywienia dla różnych grup ludności, planowaniem i przygotowywaniem potraw wchodzących w skład poszczególnych diet wg obowiązującej klasyfikacji, oceną stanu odżywiania, sposobem żywienia i rozpoznaniem niedożywienia, zapobieganiem chorobom żywieniowozależnym, oceną wzajemnego wpływu farmakoterapii i żywienia, kontrolą jakości produktów żywnościowych i warunkami ich przechowywania oraz produkcją potraw zgodnie z zasadami systemu Analizy Zagrożeń i Krytycznych Punktów Kontroli (Hazard Analyzes Critical Control Points – HACCP). Nadto potrafi dokonać oceny wpływu choroby na stan odżywiania i wpływu żywienia na efekt leczenia chorób, organizować żywienie indywidualne, zbiorowe </w:t>
      </w:r>
      <w:r w:rsidR="00FD659C" w:rsidRPr="009323E6">
        <w:rPr>
          <w:rFonts w:ascii="Times New Roman" w:hAnsi="Times New Roman" w:cs="Times New Roman"/>
        </w:rPr>
        <w:t xml:space="preserve">oraz </w:t>
      </w:r>
      <w:r w:rsidR="007D6D74" w:rsidRPr="009323E6">
        <w:rPr>
          <w:rFonts w:ascii="Times New Roman" w:hAnsi="Times New Roman" w:cs="Times New Roman"/>
        </w:rPr>
        <w:t xml:space="preserve">leczenie żywieniowe </w:t>
      </w:r>
      <w:r w:rsidR="00C87187" w:rsidRPr="009323E6">
        <w:rPr>
          <w:rFonts w:ascii="Times New Roman" w:hAnsi="Times New Roman" w:cs="Times New Roman"/>
        </w:rPr>
        <w:t>dostosowane do wieku i stanu zdrowia pacjentów</w:t>
      </w:r>
      <w:r w:rsidR="00A452CF" w:rsidRPr="009323E6">
        <w:rPr>
          <w:rFonts w:ascii="Times New Roman" w:hAnsi="Times New Roman" w:cs="Times New Roman"/>
        </w:rPr>
        <w:t>, aktywności fizycznej</w:t>
      </w:r>
      <w:r w:rsidR="00C87187" w:rsidRPr="009323E6">
        <w:rPr>
          <w:rFonts w:ascii="Times New Roman" w:hAnsi="Times New Roman" w:cs="Times New Roman"/>
        </w:rPr>
        <w:t xml:space="preserve"> oraz skutecznie prowadzić edukację żywieniową. Potrafi prowadzić nadzór nad prawidłowym żywieniem oraz być przygotowanym do podjęcia pracy w poradniach dietetycznych</w:t>
      </w:r>
      <w:r w:rsidR="00A452CF" w:rsidRPr="009323E6">
        <w:rPr>
          <w:rFonts w:ascii="Times New Roman" w:hAnsi="Times New Roman" w:cs="Times New Roman"/>
        </w:rPr>
        <w:t>, psychodietetycznych</w:t>
      </w:r>
      <w:r w:rsidR="00C87187" w:rsidRPr="009323E6">
        <w:rPr>
          <w:rFonts w:ascii="Times New Roman" w:hAnsi="Times New Roman" w:cs="Times New Roman"/>
        </w:rPr>
        <w:t xml:space="preserve"> </w:t>
      </w:r>
      <w:r w:rsidR="00763E36" w:rsidRPr="009323E6">
        <w:rPr>
          <w:rFonts w:ascii="Times New Roman" w:hAnsi="Times New Roman" w:cs="Times New Roman"/>
        </w:rPr>
        <w:t xml:space="preserve">oraz współpracy </w:t>
      </w:r>
      <w:r w:rsidR="00C87187" w:rsidRPr="009323E6">
        <w:rPr>
          <w:rFonts w:ascii="Times New Roman" w:hAnsi="Times New Roman" w:cs="Times New Roman"/>
        </w:rPr>
        <w:t>z lekarzem oraz pielęgniarką w zakresie planowania żywienia, a także do podjęcia indywidualnej działalności ukierunkowanej na profilaktykę zaburzeń stanu zdrowia związanych z żywnością</w:t>
      </w:r>
      <w:r w:rsidR="008034F7" w:rsidRPr="009323E6">
        <w:rPr>
          <w:rFonts w:ascii="Times New Roman" w:hAnsi="Times New Roman" w:cs="Times New Roman"/>
        </w:rPr>
        <w:t xml:space="preserve"> </w:t>
      </w:r>
      <w:r w:rsidR="00C87187" w:rsidRPr="009323E6">
        <w:rPr>
          <w:rFonts w:ascii="Times New Roman" w:hAnsi="Times New Roman" w:cs="Times New Roman"/>
        </w:rPr>
        <w:t xml:space="preserve">i żywieniem, promocję zdrowego stylu życia </w:t>
      </w:r>
      <w:r w:rsidR="008034F7" w:rsidRPr="009323E6">
        <w:rPr>
          <w:rFonts w:ascii="Times New Roman" w:hAnsi="Times New Roman" w:cs="Times New Roman"/>
        </w:rPr>
        <w:t xml:space="preserve">oraz </w:t>
      </w:r>
      <w:r w:rsidR="00C87187" w:rsidRPr="009323E6">
        <w:rPr>
          <w:rFonts w:ascii="Times New Roman" w:hAnsi="Times New Roman" w:cs="Times New Roman"/>
        </w:rPr>
        <w:t xml:space="preserve">poradnictwo w tym zakresie. Ważnym elementem kształcenia jest nabycie umiejętności obsługi </w:t>
      </w:r>
      <w:r w:rsidR="00C87187" w:rsidRPr="009323E6">
        <w:rPr>
          <w:rFonts w:ascii="Times New Roman" w:hAnsi="Times New Roman" w:cs="Times New Roman"/>
        </w:rPr>
        <w:lastRenderedPageBreak/>
        <w:t xml:space="preserve">sprzętu stosowanego w ocenie stanu odżywienia. </w:t>
      </w:r>
      <w:r w:rsidR="007E588A" w:rsidRPr="009323E6">
        <w:rPr>
          <w:rFonts w:ascii="Times New Roman" w:hAnsi="Times New Roman" w:cs="Times New Roman"/>
        </w:rPr>
        <w:t>W</w:t>
      </w:r>
      <w:r w:rsidR="00C87187" w:rsidRPr="009323E6">
        <w:rPr>
          <w:rFonts w:ascii="Times New Roman" w:hAnsi="Times New Roman" w:cs="Times New Roman"/>
        </w:rPr>
        <w:t xml:space="preserve"> zakresie kompetencji społecznych </w:t>
      </w:r>
      <w:r w:rsidR="007E588A" w:rsidRPr="009323E6">
        <w:rPr>
          <w:rFonts w:ascii="Times New Roman" w:hAnsi="Times New Roman" w:cs="Times New Roman"/>
        </w:rPr>
        <w:t xml:space="preserve">absolwent </w:t>
      </w:r>
      <w:r w:rsidR="00C87187" w:rsidRPr="009323E6">
        <w:rPr>
          <w:rFonts w:ascii="Times New Roman" w:hAnsi="Times New Roman" w:cs="Times New Roman"/>
        </w:rPr>
        <w:t>posiada świadomość czynników wpływających na reakcje własne i drugiego człowieka, skutecznie i z empatią porozumiewa się z </w:t>
      </w:r>
      <w:r w:rsidR="007E588A" w:rsidRPr="009323E6">
        <w:rPr>
          <w:rFonts w:ascii="Times New Roman" w:hAnsi="Times New Roman" w:cs="Times New Roman"/>
        </w:rPr>
        <w:t>drugim człowiekiem</w:t>
      </w:r>
      <w:r w:rsidR="00C87187" w:rsidRPr="009323E6">
        <w:rPr>
          <w:rFonts w:ascii="Times New Roman" w:hAnsi="Times New Roman" w:cs="Times New Roman"/>
        </w:rPr>
        <w:t xml:space="preserve"> oraz posiada świadomość konieczności ustawicznego kształcenia się w oparciu o wiarygodne źródła doskonalenia zawodowego i samokształcenia w dziedzinie dietetyki. Absolwent biegle posługuje się językiem obcy</w:t>
      </w:r>
      <w:r w:rsidR="00AE2FA2" w:rsidRPr="009323E6">
        <w:rPr>
          <w:rFonts w:ascii="Times New Roman" w:hAnsi="Times New Roman" w:cs="Times New Roman"/>
        </w:rPr>
        <w:t>m</w:t>
      </w:r>
      <w:r w:rsidR="00C87187" w:rsidRPr="009323E6">
        <w:rPr>
          <w:rFonts w:ascii="Times New Roman" w:hAnsi="Times New Roman" w:cs="Times New Roman"/>
        </w:rPr>
        <w:t xml:space="preserve"> na poziomie B2 i posiada umiejętność operowania językiem </w:t>
      </w:r>
      <w:r w:rsidR="00CD1CEF" w:rsidRPr="009323E6">
        <w:rPr>
          <w:rFonts w:ascii="Times New Roman" w:hAnsi="Times New Roman" w:cs="Times New Roman"/>
        </w:rPr>
        <w:t>obcym</w:t>
      </w:r>
      <w:r w:rsidR="00652D86" w:rsidRPr="009323E6">
        <w:rPr>
          <w:rFonts w:ascii="Times New Roman" w:hAnsi="Times New Roman" w:cs="Times New Roman"/>
        </w:rPr>
        <w:t xml:space="preserve"> </w:t>
      </w:r>
      <w:r w:rsidR="00C87187" w:rsidRPr="009323E6">
        <w:rPr>
          <w:rFonts w:ascii="Times New Roman" w:hAnsi="Times New Roman" w:cs="Times New Roman"/>
        </w:rPr>
        <w:t>właściwym dla zakresu kształcenia oraz znajomością nowoczesnych technologii informatycznych. Jest w pełni przygotowany do podjęcia studiów drugiego stopnia.</w:t>
      </w:r>
    </w:p>
    <w:p w14:paraId="1CBB3F1D" w14:textId="77777777" w:rsidR="009069AA" w:rsidRPr="009323E6" w:rsidRDefault="00C87187" w:rsidP="006167D6">
      <w:pPr>
        <w:spacing w:after="0"/>
        <w:ind w:firstLine="18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Absolwent jest profesjonalnie przygotowany do samodzielnego wykonywania zawodu dietetyka. Po ukończeniu studiów licencjackich ma możliwość podjęcia pracy w publicznych i niepublicznych zakładach opieki zdrowotnej, </w:t>
      </w:r>
      <w:r w:rsidR="00A452CF" w:rsidRPr="009323E6">
        <w:rPr>
          <w:rFonts w:ascii="Times New Roman" w:hAnsi="Times New Roman" w:cs="Times New Roman"/>
        </w:rPr>
        <w:t xml:space="preserve">opieki psychologicznej, </w:t>
      </w:r>
      <w:r w:rsidRPr="009323E6">
        <w:rPr>
          <w:rFonts w:ascii="Times New Roman" w:hAnsi="Times New Roman" w:cs="Times New Roman"/>
        </w:rPr>
        <w:t>zakładach żywienia zbiorowego i zakładach dostarczających pożywienie do szpitali i innych placówek zbiorowego żywienia (catering), organizacjach konsumenckich, placówkach sportowych, hotelach z restauracjami i Spa, uzdrowiskach i innych (w zależności od rodzaju dodatkowych kwalifikacji) lub prowadzenie własnej praktyki w gabinecie dietetycznym.</w:t>
      </w:r>
    </w:p>
    <w:p w14:paraId="1CBB3F1E" w14:textId="77777777" w:rsidR="009069AA" w:rsidRPr="009323E6" w:rsidRDefault="00C87187" w:rsidP="00DB3247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Student zrozumie wagę współpracy z otoczeniem społecznym i gospodarczym, do czego przyczynią się m.in. obowiązkowe sześciomiesięczne praktyki zawodowe. Poszerzy i wzmocni kontakty z krajowymi i zagranicznymi ośrodkami naukowymi poprzez realizowany na uczelni Program ERASMUS. Student może realizować się także w kołach naukowych i zainteresowań. </w:t>
      </w:r>
    </w:p>
    <w:p w14:paraId="1CBB3F1F" w14:textId="77777777" w:rsidR="009069AA" w:rsidRPr="009323E6" w:rsidRDefault="00C87187" w:rsidP="00146C06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ab/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Student kierunku </w:t>
      </w:r>
      <w:r w:rsidRPr="009323E6">
        <w:rPr>
          <w:rFonts w:ascii="Times New Roman" w:eastAsia="Times New Roman" w:hAnsi="Times New Roman" w:cs="Times New Roman"/>
          <w:i/>
          <w:iCs/>
          <w:lang w:eastAsia="pl-PL"/>
        </w:rPr>
        <w:t>Dietetyka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 poszerzy swoje kompetencje zawodowe, wybierając jeden z </w:t>
      </w:r>
      <w:r w:rsidR="00BA419D" w:rsidRPr="009323E6">
        <w:rPr>
          <w:rFonts w:ascii="Times New Roman" w:eastAsia="Times New Roman" w:hAnsi="Times New Roman" w:cs="Times New Roman"/>
          <w:lang w:eastAsia="pl-PL"/>
        </w:rPr>
        <w:t xml:space="preserve">trzech </w:t>
      </w:r>
      <w:r w:rsidRPr="009323E6">
        <w:rPr>
          <w:rFonts w:ascii="Times New Roman" w:eastAsia="Times New Roman" w:hAnsi="Times New Roman" w:cs="Times New Roman"/>
          <w:lang w:eastAsia="pl-PL"/>
        </w:rPr>
        <w:t>proponowanych zakresów</w:t>
      </w:r>
      <w:r w:rsidR="00FF470E" w:rsidRPr="009323E6">
        <w:rPr>
          <w:rFonts w:ascii="Times New Roman" w:eastAsia="Times New Roman" w:hAnsi="Times New Roman" w:cs="Times New Roman"/>
          <w:lang w:eastAsia="pl-PL"/>
        </w:rPr>
        <w:t xml:space="preserve"> kształcenia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: </w:t>
      </w:r>
      <w:r w:rsidR="00BA419D" w:rsidRPr="009323E6">
        <w:rPr>
          <w:rFonts w:ascii="Times New Roman" w:eastAsia="Times New Roman" w:hAnsi="Times New Roman" w:cs="Times New Roman"/>
          <w:i/>
          <w:lang w:eastAsia="pl-PL"/>
        </w:rPr>
        <w:t>d</w:t>
      </w:r>
      <w:r w:rsidRPr="009323E6">
        <w:rPr>
          <w:rFonts w:ascii="Times New Roman" w:eastAsia="Times New Roman" w:hAnsi="Times New Roman" w:cs="Times New Roman"/>
          <w:i/>
          <w:lang w:eastAsia="pl-PL"/>
        </w:rPr>
        <w:t>i</w:t>
      </w:r>
      <w:r w:rsidR="00A452CF" w:rsidRPr="009323E6">
        <w:rPr>
          <w:rFonts w:ascii="Times New Roman" w:eastAsia="Times New Roman" w:hAnsi="Times New Roman" w:cs="Times New Roman"/>
          <w:i/>
          <w:lang w:eastAsia="pl-PL"/>
        </w:rPr>
        <w:t>etoprofilaktyka i Dietoterapia,</w:t>
      </w:r>
      <w:r w:rsidRPr="009323E6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BA419D" w:rsidRPr="009323E6">
        <w:rPr>
          <w:rFonts w:ascii="Times New Roman" w:eastAsia="Times New Roman" w:hAnsi="Times New Roman" w:cs="Times New Roman"/>
          <w:i/>
          <w:lang w:eastAsia="pl-PL"/>
        </w:rPr>
        <w:t xml:space="preserve">psychodietetyka z elementami coachingu lub dietetyka w </w:t>
      </w:r>
      <w:r w:rsidR="00146C06" w:rsidRPr="009323E6">
        <w:rPr>
          <w:rFonts w:ascii="Times New Roman" w:eastAsia="Times New Roman" w:hAnsi="Times New Roman" w:cs="Times New Roman"/>
          <w:i/>
          <w:lang w:eastAsia="pl-PL"/>
        </w:rPr>
        <w:t>sporcie i turystyce.</w:t>
      </w:r>
      <w:r w:rsidRPr="009323E6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14:paraId="1CBB3F20" w14:textId="77777777" w:rsidR="009069AA" w:rsidRPr="009323E6" w:rsidRDefault="009F21B8" w:rsidP="00A4527A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eastAsia="Times New Roman" w:hAnsi="Times New Roman" w:cs="Times New Roman"/>
          <w:lang w:eastAsia="pl-PL"/>
        </w:rPr>
        <w:tab/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Celem kształcenia na kierunku </w:t>
      </w:r>
      <w:r w:rsidR="00C87187" w:rsidRPr="009323E6">
        <w:rPr>
          <w:rFonts w:ascii="Times New Roman" w:eastAsia="Times New Roman" w:hAnsi="Times New Roman" w:cs="Times New Roman"/>
          <w:i/>
          <w:iCs/>
          <w:lang w:eastAsia="pl-PL"/>
        </w:rPr>
        <w:t>Dietetyka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 w zakresie </w:t>
      </w:r>
      <w:r w:rsidR="00C87187" w:rsidRPr="009323E6">
        <w:rPr>
          <w:rFonts w:ascii="Times New Roman" w:eastAsia="Times New Roman" w:hAnsi="Times New Roman" w:cs="Times New Roman"/>
          <w:i/>
          <w:lang w:eastAsia="pl-PL"/>
        </w:rPr>
        <w:t>dietoprofilaktyka i dietoterapia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 jest pogłębienie wiedzy i praktycznych umiejętności z zakresu żywienia człowieka zdrowego i chorego w różnych okresach życia oraz edukowania w zakresie kształtowania zdrowych nawyków żywieniowych w celu zapobiegania zaburzeniom odżywiania i profilaktyki chorób żywieniowozależnych. Dodatkowo, student będzie przygotowany do prowadzenia usług doradczych w zakresie dietetyki, organizacji i produkcji zdrowej żywności oraz usług cateringowych dla sprofilowanego konsumenta. Zakres ten</w:t>
      </w:r>
      <w:r w:rsidR="00C87187" w:rsidRPr="009323E6">
        <w:rPr>
          <w:rFonts w:ascii="Times New Roman" w:hAnsi="Times New Roman" w:cs="Times New Roman"/>
        </w:rPr>
        <w:t xml:space="preserve"> ukazuje istotną rolę dietetyka w prewencji i leczeniu chorób cywilizacyjnych oraz w poprawie jakości życia społeczeństwa.</w:t>
      </w:r>
    </w:p>
    <w:p w14:paraId="1CBB3F21" w14:textId="77777777" w:rsidR="009069AA" w:rsidRPr="009323E6" w:rsidRDefault="00C87187" w:rsidP="009A0999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Absolwent </w:t>
      </w:r>
      <w:r w:rsidR="00AF4111" w:rsidRPr="009323E6">
        <w:rPr>
          <w:rFonts w:ascii="Times New Roman" w:hAnsi="Times New Roman" w:cs="Times New Roman"/>
        </w:rPr>
        <w:t xml:space="preserve">będzie miał </w:t>
      </w:r>
      <w:r w:rsidRPr="009323E6">
        <w:rPr>
          <w:rFonts w:ascii="Times New Roman" w:hAnsi="Times New Roman" w:cs="Times New Roman"/>
        </w:rPr>
        <w:t>możliwość zatrudnienia w gabinetach dietetycznych, w publicznych i niepubliczne zakłady opieki zdrowotnej, zakładach żywienia zbiorowego, jednostkach</w:t>
      </w:r>
      <w:r w:rsidR="00FD0628" w:rsidRPr="009323E6">
        <w:rPr>
          <w:rFonts w:ascii="Times New Roman" w:hAnsi="Times New Roman" w:cs="Times New Roman"/>
        </w:rPr>
        <w:t xml:space="preserve"> zajmujących się poradnictwem i </w:t>
      </w:r>
      <w:r w:rsidRPr="009323E6">
        <w:rPr>
          <w:rFonts w:ascii="Times New Roman" w:hAnsi="Times New Roman" w:cs="Times New Roman"/>
        </w:rPr>
        <w:t>upowszechnianiem wiedzy z zakresu żywienia człowieka, promocji zdrowia oraz zakładach i firmach zajmujących się produkcją oraz dystrybucją zdrowej żywności lub</w:t>
      </w:r>
      <w:r w:rsidR="00FD0628" w:rsidRPr="009323E6">
        <w:rPr>
          <w:rFonts w:ascii="Times New Roman" w:hAnsi="Times New Roman" w:cs="Times New Roman"/>
        </w:rPr>
        <w:t xml:space="preserve"> </w:t>
      </w:r>
      <w:r w:rsidR="00522C34" w:rsidRPr="009323E6">
        <w:rPr>
          <w:rFonts w:ascii="Times New Roman" w:hAnsi="Times New Roman" w:cs="Times New Roman"/>
        </w:rPr>
        <w:t xml:space="preserve">prowadzenia </w:t>
      </w:r>
      <w:r w:rsidR="00FD0628" w:rsidRPr="009323E6">
        <w:rPr>
          <w:rFonts w:ascii="Times New Roman" w:hAnsi="Times New Roman" w:cs="Times New Roman"/>
        </w:rPr>
        <w:t>własnej praktyki w </w:t>
      </w:r>
      <w:r w:rsidRPr="009323E6">
        <w:rPr>
          <w:rFonts w:ascii="Times New Roman" w:hAnsi="Times New Roman" w:cs="Times New Roman"/>
        </w:rPr>
        <w:t>gabinecie dietetycznym.</w:t>
      </w:r>
    </w:p>
    <w:p w14:paraId="1CBB3F24" w14:textId="4A8B2CAB" w:rsidR="00A452CF" w:rsidRPr="009323E6" w:rsidRDefault="009A0999" w:rsidP="006C1452">
      <w:pPr>
        <w:tabs>
          <w:tab w:val="left" w:pos="370"/>
        </w:tabs>
        <w:spacing w:after="0"/>
        <w:ind w:right="40"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eastAsia="Times New Roman" w:hAnsi="Times New Roman" w:cs="Times New Roman"/>
          <w:lang w:eastAsia="pl-PL"/>
        </w:rPr>
        <w:tab/>
      </w:r>
      <w:r w:rsidR="00A452CF" w:rsidRPr="009323E6">
        <w:rPr>
          <w:rFonts w:ascii="Times New Roman" w:hAnsi="Times New Roman" w:cs="Times New Roman"/>
        </w:rPr>
        <w:t xml:space="preserve">Celem kształcenia na kierunku </w:t>
      </w:r>
      <w:r w:rsidR="00A452CF" w:rsidRPr="009323E6">
        <w:rPr>
          <w:rFonts w:ascii="Times New Roman" w:hAnsi="Times New Roman" w:cs="Times New Roman"/>
          <w:i/>
        </w:rPr>
        <w:t>Dietetyka</w:t>
      </w:r>
      <w:r w:rsidR="00A452CF" w:rsidRPr="009323E6">
        <w:rPr>
          <w:rFonts w:ascii="Times New Roman" w:hAnsi="Times New Roman" w:cs="Times New Roman"/>
        </w:rPr>
        <w:t xml:space="preserve"> w zakresie </w:t>
      </w:r>
      <w:r w:rsidR="00A452CF" w:rsidRPr="009323E6">
        <w:rPr>
          <w:rFonts w:ascii="Times New Roman" w:hAnsi="Times New Roman" w:cs="Times New Roman"/>
          <w:i/>
        </w:rPr>
        <w:t>Psychodietetyka z elementami coachingu</w:t>
      </w:r>
      <w:r w:rsidR="00A452CF" w:rsidRPr="009323E6">
        <w:rPr>
          <w:rFonts w:ascii="Times New Roman" w:hAnsi="Times New Roman" w:cs="Times New Roman"/>
        </w:rPr>
        <w:t xml:space="preserve"> jest poszerzenie wiedzy i umiejętności studenta niezbędnych w pracy z pacjentem w oparciu jego stan psychofizyczny. Student zdobędzie umiejętności rozpoznawania problemów psychologicznych, ze spektrum zaburzeń odżywiania oraz pozna </w:t>
      </w:r>
      <w:r w:rsidR="00A452CF" w:rsidRPr="009323E6">
        <w:rPr>
          <w:rStyle w:val="normaltextrun"/>
          <w:rFonts w:ascii="Times New Roman" w:hAnsi="Times New Roman" w:cs="Times New Roman"/>
          <w:color w:val="000000"/>
        </w:rPr>
        <w:t>podstawowe strategie i techniki terapeutyczne stosowane w pracy z pacjentem. Absolwent nabędzie również umiejętności szerokorozumianej pomocy w radzeniu sobie w kryzysie, a także rozwijanie zasobów człowieka niezbędnych w prawidłowym procesie zdrowienia i radzenia sobie z chorobą. </w:t>
      </w:r>
      <w:r w:rsidR="00A452CF" w:rsidRPr="009323E6">
        <w:rPr>
          <w:rStyle w:val="eop"/>
          <w:rFonts w:ascii="Times New Roman" w:hAnsi="Times New Roman" w:cs="Times New Roman"/>
          <w:color w:val="000000"/>
        </w:rPr>
        <w:t> </w:t>
      </w:r>
      <w:r w:rsidR="00A452CF" w:rsidRPr="009323E6">
        <w:rPr>
          <w:rStyle w:val="normaltextrun"/>
          <w:rFonts w:ascii="Times New Roman" w:hAnsi="Times New Roman" w:cs="Times New Roman"/>
          <w:color w:val="000000"/>
        </w:rPr>
        <w:t xml:space="preserve">Absolwent zdobędzie praktyczną wiedzę </w:t>
      </w:r>
      <w:r w:rsidR="00F15049">
        <w:rPr>
          <w:rStyle w:val="normaltextrun"/>
          <w:rFonts w:ascii="Times New Roman" w:hAnsi="Times New Roman" w:cs="Times New Roman"/>
          <w:color w:val="000000"/>
        </w:rPr>
        <w:t>z zakresu</w:t>
      </w:r>
      <w:r w:rsidR="00A452CF" w:rsidRPr="009323E6">
        <w:rPr>
          <w:rStyle w:val="normaltextrun"/>
          <w:rFonts w:ascii="Times New Roman" w:hAnsi="Times New Roman" w:cs="Times New Roman"/>
          <w:color w:val="000000"/>
        </w:rPr>
        <w:t xml:space="preserve"> odpowiedniego dobierania i posługiwania się narzędziami, pozwalającymi na umiejętne diagnozowanie, stosowanie różnych technik pomocy psychologicznej i efektywną współpracę w zespole interdyscyplinarnym dla dobra pacjenta.</w:t>
      </w:r>
    </w:p>
    <w:p w14:paraId="1CBB3F25" w14:textId="77777777" w:rsidR="009069AA" w:rsidRPr="009323E6" w:rsidRDefault="00A452CF" w:rsidP="006C1452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eastAsia="Times New Roman" w:hAnsi="Times New Roman" w:cs="Times New Roman"/>
          <w:lang w:eastAsia="pl-PL"/>
        </w:rPr>
        <w:tab/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Celem kształcenia na kierunku </w:t>
      </w:r>
      <w:r w:rsidR="00C87187" w:rsidRPr="009323E6">
        <w:rPr>
          <w:rFonts w:ascii="Times New Roman" w:eastAsia="Times New Roman" w:hAnsi="Times New Roman" w:cs="Times New Roman"/>
          <w:i/>
          <w:iCs/>
          <w:lang w:eastAsia="pl-PL"/>
        </w:rPr>
        <w:t>Dietetyka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 w zakresie </w:t>
      </w:r>
      <w:r w:rsidR="00C87187" w:rsidRPr="009323E6">
        <w:rPr>
          <w:rFonts w:ascii="Times New Roman" w:eastAsia="Times New Roman" w:hAnsi="Times New Roman" w:cs="Times New Roman"/>
          <w:i/>
          <w:iCs/>
          <w:lang w:eastAsia="pl-PL"/>
        </w:rPr>
        <w:t xml:space="preserve">dietetyka w </w:t>
      </w:r>
      <w:r w:rsidR="009A0999" w:rsidRPr="009323E6">
        <w:rPr>
          <w:rFonts w:ascii="Times New Roman" w:eastAsia="Times New Roman" w:hAnsi="Times New Roman" w:cs="Times New Roman"/>
          <w:i/>
          <w:iCs/>
          <w:lang w:eastAsia="pl-PL"/>
        </w:rPr>
        <w:t>sporcie i turystyce</w:t>
      </w:r>
      <w:r w:rsidR="009A0999" w:rsidRPr="009323E6">
        <w:rPr>
          <w:rFonts w:ascii="Times New Roman" w:eastAsia="Times New Roman" w:hAnsi="Times New Roman" w:cs="Times New Roman"/>
          <w:lang w:eastAsia="pl-PL"/>
        </w:rPr>
        <w:t xml:space="preserve"> 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jest poszerzenie wiedzy i umiejętności studenta niezbędnych do zaprojektowania adekwatnej diety dla człowieka aktywnego fizycznie, z uwzględnieniem przygotowania organizmu do zwiększonego wysiłku fizycznego i jego regeneracji po </w:t>
      </w:r>
      <w:r w:rsidR="0056368F" w:rsidRPr="009323E6">
        <w:rPr>
          <w:rFonts w:ascii="Times New Roman" w:eastAsia="Times New Roman" w:hAnsi="Times New Roman" w:cs="Times New Roman"/>
          <w:lang w:eastAsia="pl-PL"/>
        </w:rPr>
        <w:t>aktywności fizycznej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>. Student zdobędzie wiedzę dotyczącą wykorzystania suplementów diety i preparatów dietetycznych. Ponadto pozna wiedzę z zakresu fizjologii wysiłku fizycznego i jego biologicznych uwarunkowań oraz z obszaru zarz</w:t>
      </w:r>
      <w:r w:rsidR="00C87187" w:rsidRPr="009323E6">
        <w:rPr>
          <w:rFonts w:ascii="Times New Roman" w:hAnsi="Times New Roman" w:cs="Times New Roman"/>
        </w:rPr>
        <w:t xml:space="preserve">ądzania i marketingu w ruchu turystycznym. Absolwent </w:t>
      </w:r>
      <w:r w:rsidR="00AF4111" w:rsidRPr="009323E6">
        <w:rPr>
          <w:rFonts w:ascii="Times New Roman" w:hAnsi="Times New Roman" w:cs="Times New Roman"/>
        </w:rPr>
        <w:t xml:space="preserve">będzie miał </w:t>
      </w:r>
      <w:r w:rsidR="00C87187" w:rsidRPr="009323E6">
        <w:rPr>
          <w:rFonts w:ascii="Times New Roman" w:hAnsi="Times New Roman" w:cs="Times New Roman"/>
        </w:rPr>
        <w:t>możliwość zatrudnienia</w:t>
      </w:r>
      <w:r w:rsidR="00C87187"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jako dietetyk w placówkach sportowych</w:t>
      </w:r>
      <w:r w:rsidR="004E361F" w:rsidRPr="009323E6">
        <w:rPr>
          <w:rFonts w:ascii="Times New Roman" w:hAnsi="Times New Roman" w:cs="Times New Roman"/>
          <w:color w:val="333333"/>
          <w:shd w:val="clear" w:color="auto" w:fill="FFFFFF"/>
        </w:rPr>
        <w:t>,</w:t>
      </w:r>
      <w:r w:rsidR="00D946C5"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C87187" w:rsidRPr="009323E6">
        <w:rPr>
          <w:rFonts w:ascii="Times New Roman" w:eastAsia="Times New Roman" w:hAnsi="Times New Roman" w:cs="Times New Roman"/>
          <w:color w:val="333333"/>
          <w:shd w:val="clear" w:color="auto" w:fill="FFFFFF"/>
          <w:lang w:eastAsia="pl-PL"/>
        </w:rPr>
        <w:t>ośrodkach odnowy biologicznej, ośrodkach typu Wellness i SPA, fitness i siłowniach,</w:t>
      </w:r>
      <w:r w:rsidR="00C87187"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hotelach </w:t>
      </w:r>
      <w:r w:rsidR="00C87187" w:rsidRPr="009323E6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>z restauracjami,</w:t>
      </w:r>
      <w:r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ośrodkach turystycznych,</w:t>
      </w:r>
      <w:r w:rsidR="00C87187"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uzdrowiskach, </w:t>
      </w:r>
      <w:r w:rsidR="00C87187" w:rsidRPr="009323E6">
        <w:rPr>
          <w:rFonts w:ascii="Times New Roman" w:hAnsi="Times New Roman" w:cs="Times New Roman"/>
        </w:rPr>
        <w:t xml:space="preserve">firmach zajmujących się produkcją żywności lub suplementów diety lub </w:t>
      </w:r>
      <w:r w:rsidR="00522C34" w:rsidRPr="009323E6">
        <w:rPr>
          <w:rFonts w:ascii="Times New Roman" w:hAnsi="Times New Roman" w:cs="Times New Roman"/>
        </w:rPr>
        <w:t xml:space="preserve">prowadzenia </w:t>
      </w:r>
      <w:r w:rsidR="00C87187" w:rsidRPr="009323E6">
        <w:rPr>
          <w:rFonts w:ascii="Times New Roman" w:hAnsi="Times New Roman" w:cs="Times New Roman"/>
        </w:rPr>
        <w:t>własnej praktyki w gabinecie dietetycznym.</w:t>
      </w:r>
    </w:p>
    <w:p w14:paraId="1CBB3F26" w14:textId="77777777" w:rsidR="009069AA" w:rsidRPr="009323E6" w:rsidRDefault="00C87187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Studia pierwszego stopnia na kierunku Dietetyka o profilu praktycznym kończą się uzyskaniem tytułu licencjata. </w:t>
      </w:r>
    </w:p>
    <w:p w14:paraId="1CBB3F27" w14:textId="77777777" w:rsidR="009069AA" w:rsidRPr="009323E6" w:rsidRDefault="00C87187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Absolwent studiów otrzymuje dyplom ukończenia studiów oraz tytuł zawodowy licencjat</w:t>
      </w:r>
      <w:r w:rsidR="00E00ECF" w:rsidRPr="009323E6">
        <w:rPr>
          <w:rFonts w:ascii="Times New Roman" w:hAnsi="Times New Roman" w:cs="Times New Roman"/>
        </w:rPr>
        <w:t>,</w:t>
      </w:r>
      <w:r w:rsidRPr="009323E6">
        <w:rPr>
          <w:rFonts w:ascii="Times New Roman" w:hAnsi="Times New Roman" w:cs="Times New Roman"/>
        </w:rPr>
        <w:t xml:space="preserve"> jeżeli </w:t>
      </w:r>
      <w:r w:rsidR="00EA643D" w:rsidRPr="009323E6">
        <w:rPr>
          <w:rFonts w:ascii="Times New Roman" w:hAnsi="Times New Roman" w:cs="Times New Roman"/>
        </w:rPr>
        <w:t xml:space="preserve">osiągnął </w:t>
      </w:r>
      <w:r w:rsidRPr="009323E6">
        <w:rPr>
          <w:rFonts w:ascii="Times New Roman" w:hAnsi="Times New Roman" w:cs="Times New Roman"/>
        </w:rPr>
        <w:t>efekty uczenia się i punkty ECTS określone w programie studiów oraz uzyskał pozytywną ocenę pracy dyplomowej i złożył egzamin dyplomowy.</w:t>
      </w:r>
    </w:p>
    <w:p w14:paraId="1CBB3F28" w14:textId="77777777" w:rsidR="009069AA" w:rsidRPr="009323E6" w:rsidRDefault="00C87187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Ukończenie studiów na kierunku Dietetyka zapewnia absolwentowi kwalifikacje na 6 poziomie Polskiej Ramy Kwalifikacji w ramach Zintegrowanego Systemu Kwalifikacji, co odpowiada 6 poziomowi Europejskiej Ramy Kwalifikacji. Absolwent studiów pierwszego stopnia na kierunku Dietetyka będzie przygotowany do realizacji zadań zawodowych ja również podjęcia studiów drugiego stopnia.</w:t>
      </w:r>
    </w:p>
    <w:p w14:paraId="1CBB3F29" w14:textId="77777777" w:rsidR="009069AA" w:rsidRPr="009323E6" w:rsidRDefault="00C87187" w:rsidP="00F02743">
      <w:pPr>
        <w:pStyle w:val="Nagwek2"/>
        <w:numPr>
          <w:ilvl w:val="1"/>
          <w:numId w:val="2"/>
        </w:numPr>
        <w:spacing w:before="360"/>
        <w:rPr>
          <w:rFonts w:ascii="Times New Roman" w:hAnsi="Times New Roman" w:cs="Times New Roman"/>
          <w:b/>
        </w:rPr>
      </w:pPr>
      <w:bookmarkStart w:id="3" w:name="_Toc75786026"/>
      <w:r w:rsidRPr="009323E6">
        <w:rPr>
          <w:rFonts w:ascii="Times New Roman" w:hAnsi="Times New Roman" w:cs="Times New Roman"/>
          <w:b/>
        </w:rPr>
        <w:t>Wymagania wstępne</w:t>
      </w:r>
      <w:bookmarkEnd w:id="3"/>
    </w:p>
    <w:p w14:paraId="1CBB3F2A" w14:textId="77777777" w:rsidR="009069AA" w:rsidRPr="009323E6" w:rsidRDefault="00C8718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Warunkiem podjęcia studiów pierwszego stopnia na kierunku </w:t>
      </w:r>
      <w:r w:rsidRPr="009323E6">
        <w:rPr>
          <w:rFonts w:ascii="Times New Roman" w:hAnsi="Times New Roman" w:cs="Times New Roman"/>
          <w:i/>
        </w:rPr>
        <w:t>Dietetyka</w:t>
      </w:r>
      <w:r w:rsidRPr="009323E6">
        <w:rPr>
          <w:rFonts w:ascii="Times New Roman" w:hAnsi="Times New Roman" w:cs="Times New Roman"/>
        </w:rPr>
        <w:t xml:space="preserve"> jest uzyskanie efektów uczenia się zakładanych dla kształcenia ogólnego na poziomie poprzedzającym 6 poziom w Polskiej Ramy Kwalifikacji</w:t>
      </w:r>
      <w:r w:rsidRPr="009323E6">
        <w:rPr>
          <w:rFonts w:ascii="Times New Roman" w:hAnsi="Times New Roman" w:cs="Times New Roman"/>
          <w:bCs/>
        </w:rPr>
        <w:t xml:space="preserve"> tj. ukończenie szkoły średniej i uzyskanie świadectwa maturalnego. </w:t>
      </w:r>
    </w:p>
    <w:p w14:paraId="1CBB3F2B" w14:textId="77777777" w:rsidR="009069AA" w:rsidRDefault="00C87187" w:rsidP="00F02743">
      <w:pPr>
        <w:pStyle w:val="Nagwek2"/>
        <w:numPr>
          <w:ilvl w:val="1"/>
          <w:numId w:val="2"/>
        </w:numPr>
        <w:spacing w:before="360"/>
        <w:rPr>
          <w:rFonts w:ascii="Times New Roman" w:hAnsi="Times New Roman" w:cs="Times New Roman"/>
          <w:b/>
        </w:rPr>
      </w:pPr>
      <w:bookmarkStart w:id="4" w:name="_Toc75786027"/>
      <w:r w:rsidRPr="009323E6">
        <w:rPr>
          <w:rFonts w:ascii="Times New Roman" w:hAnsi="Times New Roman" w:cs="Times New Roman"/>
          <w:b/>
        </w:rPr>
        <w:t>Zasady rekrutacji</w:t>
      </w:r>
      <w:bookmarkEnd w:id="4"/>
    </w:p>
    <w:p w14:paraId="6B963E1A" w14:textId="77777777" w:rsidR="009E18D3" w:rsidRPr="002F1465" w:rsidRDefault="009E18D3" w:rsidP="002F1465">
      <w:pPr>
        <w:ind w:firstLine="708"/>
        <w:jc w:val="both"/>
        <w:rPr>
          <w:rFonts w:ascii="Times New Roman" w:hAnsi="Times New Roman" w:cs="Times New Roman"/>
        </w:rPr>
      </w:pPr>
      <w:r w:rsidRPr="002F1465">
        <w:rPr>
          <w:rFonts w:ascii="Times New Roman" w:hAnsi="Times New Roman" w:cs="Times New Roman"/>
        </w:rPr>
        <w:t xml:space="preserve">Kandydaci na pierwszy rok studiów przyjmowani są na poszczególne kierunki i formy studiów oraz poziomy kształcenia w ramach limitów przyjęć. </w:t>
      </w:r>
    </w:p>
    <w:p w14:paraId="7DD95C22" w14:textId="77777777" w:rsidR="009E18D3" w:rsidRPr="002F1465" w:rsidRDefault="009E18D3" w:rsidP="009E18D3">
      <w:pPr>
        <w:jc w:val="both"/>
        <w:rPr>
          <w:rFonts w:ascii="Times New Roman" w:hAnsi="Times New Roman" w:cs="Times New Roman"/>
        </w:rPr>
      </w:pPr>
      <w:r w:rsidRPr="002F1465">
        <w:rPr>
          <w:rFonts w:ascii="Times New Roman" w:hAnsi="Times New Roman" w:cs="Times New Roman"/>
        </w:rPr>
        <w:t>Postępowanie rekrutacyjne prowadzone jest w oparciu o konkurs świadectw dojrzałości/maturalnych.</w:t>
      </w:r>
    </w:p>
    <w:p w14:paraId="16B08BC0" w14:textId="77777777" w:rsidR="009E18D3" w:rsidRPr="002F1465" w:rsidRDefault="009E18D3" w:rsidP="009E18D3">
      <w:pPr>
        <w:jc w:val="both"/>
        <w:rPr>
          <w:rFonts w:ascii="Times New Roman" w:hAnsi="Times New Roman" w:cs="Times New Roman"/>
        </w:rPr>
      </w:pPr>
      <w:r w:rsidRPr="002F1465">
        <w:rPr>
          <w:rFonts w:ascii="Times New Roman" w:hAnsi="Times New Roman" w:cs="Times New Roman"/>
        </w:rPr>
        <w:t xml:space="preserve">W przypadku przyjęcia na kilka kierunków, kandydat musi dokonać wyboru jednego z nich, jako kierunku podstawowego. Studiowanie na kilku kierunkach jest możliwe na zasadach określonych w ustawie Prawo o Szkolnictwie Wyższym i Nauce oraz w Regulaminie studiów. </w:t>
      </w:r>
    </w:p>
    <w:p w14:paraId="0DEE00EC" w14:textId="77777777" w:rsidR="009E18D3" w:rsidRPr="002F1465" w:rsidRDefault="009E18D3" w:rsidP="009E18D3">
      <w:pPr>
        <w:jc w:val="both"/>
        <w:rPr>
          <w:rFonts w:ascii="Times New Roman" w:hAnsi="Times New Roman" w:cs="Times New Roman"/>
        </w:rPr>
      </w:pPr>
      <w:r w:rsidRPr="002F1465">
        <w:rPr>
          <w:rFonts w:ascii="Times New Roman" w:hAnsi="Times New Roman" w:cs="Times New Roman"/>
        </w:rPr>
        <w:t>Warunkiem dopuszczenia do postępowania rekrutacyjnego jest rejestracja kandydata na podstawie złożonego w terminie kompletu dokumentów oraz wniesionej opłaty za postępowanie rekrutacyjne. Wykaz wymaganych dokumentów, terminy ich składania oraz wysokość opłaty rekrutacyjnej są określone zarządzeniem Rektora.</w:t>
      </w:r>
    </w:p>
    <w:p w14:paraId="48AACB3F" w14:textId="7EA60BBD" w:rsidR="009E18D3" w:rsidRPr="002F1465" w:rsidRDefault="009E18D3" w:rsidP="009E18D3">
      <w:pPr>
        <w:jc w:val="both"/>
        <w:rPr>
          <w:rFonts w:ascii="Times New Roman" w:hAnsi="Times New Roman" w:cs="Times New Roman"/>
        </w:rPr>
      </w:pPr>
      <w:r w:rsidRPr="002F1465">
        <w:rPr>
          <w:rFonts w:ascii="Times New Roman" w:hAnsi="Times New Roman" w:cs="Times New Roman"/>
        </w:rPr>
        <w:t>Szczegółowe zasady rekrutacji, przyjęte uchwałą Senatu KANS na określony rok akademicki, są podawane do publicznej wiadomości poprzez umieszczenie ich na stronie internetowej Uczelni.</w:t>
      </w:r>
    </w:p>
    <w:p w14:paraId="1CBB3F31" w14:textId="77777777" w:rsidR="009069AA" w:rsidRPr="009323E6" w:rsidRDefault="00C87187" w:rsidP="00F02743">
      <w:pPr>
        <w:pStyle w:val="Nagwek1"/>
        <w:numPr>
          <w:ilvl w:val="0"/>
          <w:numId w:val="2"/>
        </w:numPr>
        <w:spacing w:before="360"/>
        <w:rPr>
          <w:rFonts w:ascii="Times New Roman" w:hAnsi="Times New Roman" w:cs="Times New Roman"/>
          <w:b/>
        </w:rPr>
      </w:pPr>
      <w:bookmarkStart w:id="5" w:name="_Toc75786028"/>
      <w:r w:rsidRPr="009323E6">
        <w:rPr>
          <w:rFonts w:ascii="Times New Roman" w:hAnsi="Times New Roman" w:cs="Times New Roman"/>
          <w:b/>
        </w:rPr>
        <w:t>Efekty UCZENIA SIĘ</w:t>
      </w:r>
      <w:bookmarkEnd w:id="5"/>
    </w:p>
    <w:p w14:paraId="1CBB3F32" w14:textId="77777777" w:rsidR="009069AA" w:rsidRPr="009323E6" w:rsidRDefault="00C87187">
      <w:pPr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Podstawę prawną do opracowania efektów uczenia się na kierunku </w:t>
      </w:r>
      <w:r w:rsidRPr="009323E6">
        <w:rPr>
          <w:rFonts w:ascii="Times New Roman" w:hAnsi="Times New Roman" w:cs="Times New Roman"/>
          <w:i/>
          <w:iCs/>
        </w:rPr>
        <w:t>D</w:t>
      </w:r>
      <w:r w:rsidRPr="009323E6">
        <w:rPr>
          <w:rFonts w:ascii="Times New Roman" w:hAnsi="Times New Roman" w:cs="Times New Roman"/>
          <w:i/>
        </w:rPr>
        <w:t>ietetyka</w:t>
      </w:r>
      <w:r w:rsidRPr="009323E6">
        <w:rPr>
          <w:rFonts w:ascii="Times New Roman" w:hAnsi="Times New Roman" w:cs="Times New Roman"/>
        </w:rPr>
        <w:t>, na studiach pierwszego stopnia stanowią:</w:t>
      </w:r>
    </w:p>
    <w:p w14:paraId="1CBB3F33" w14:textId="77777777" w:rsidR="009069AA" w:rsidRPr="009323E6" w:rsidRDefault="00C87187" w:rsidP="0086176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9323E6">
        <w:rPr>
          <w:rFonts w:ascii="Times New Roman" w:eastAsia="Times New Roman" w:hAnsi="Times New Roman" w:cs="Times New Roman"/>
          <w:bCs/>
          <w:iCs/>
          <w:lang w:eastAsia="pl-PL"/>
        </w:rPr>
        <w:t xml:space="preserve">Ustawa z dnia 20 lipca 2018 roku – Prawo o szkolnictwie wyższym i nauce </w:t>
      </w:r>
      <w:r w:rsidR="00861766" w:rsidRPr="009323E6">
        <w:rPr>
          <w:rFonts w:ascii="Times New Roman" w:eastAsia="Times New Roman" w:hAnsi="Times New Roman" w:cs="Times New Roman"/>
          <w:bCs/>
          <w:iCs/>
          <w:lang w:eastAsia="pl-PL"/>
        </w:rPr>
        <w:t>(t.j., Dz. U. z 2022 r., poz. 574 r., z poźn. zm)</w:t>
      </w:r>
    </w:p>
    <w:p w14:paraId="1CBB3F34" w14:textId="77777777" w:rsidR="009069AA" w:rsidRPr="009323E6" w:rsidRDefault="00C87187" w:rsidP="00861766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323E6">
        <w:rPr>
          <w:rFonts w:ascii="Times New Roman" w:eastAsia="Times New Roman" w:hAnsi="Times New Roman" w:cs="Times New Roman"/>
          <w:bCs/>
          <w:lang w:eastAsia="pl-PL"/>
        </w:rPr>
        <w:t xml:space="preserve">Rozporządzenie Ministra Nauki i Szkolnictwa Wyższego z dnia 27 września 2018 r. w sprawie studiów </w:t>
      </w:r>
      <w:r w:rsidR="00861766" w:rsidRPr="009323E6">
        <w:rPr>
          <w:rFonts w:ascii="Times New Roman" w:eastAsia="Times New Roman" w:hAnsi="Times New Roman" w:cs="Times New Roman"/>
          <w:bCs/>
          <w:lang w:eastAsia="pl-PL"/>
        </w:rPr>
        <w:t>(t.j., Dz. U. z 2021 r., poz. 661)</w:t>
      </w:r>
    </w:p>
    <w:p w14:paraId="1CBB3F35" w14:textId="77777777" w:rsidR="00882CB8" w:rsidRPr="0067405C" w:rsidRDefault="00C87187" w:rsidP="0086176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323E6">
        <w:rPr>
          <w:rFonts w:ascii="Times New Roman" w:hAnsi="Times New Roman" w:cs="Times New Roman"/>
        </w:rPr>
        <w:t xml:space="preserve">Ustawa z dnia 22 grudnia 2015 r. o Zintegrowanym Systemie Kwalifikacji </w:t>
      </w:r>
      <w:r w:rsidR="00861766" w:rsidRPr="009323E6">
        <w:rPr>
          <w:rFonts w:ascii="Times New Roman" w:hAnsi="Times New Roman" w:cs="Times New Roman"/>
        </w:rPr>
        <w:t>(t.j. Dz. U. z 2020 r.,  poz. 226),</w:t>
      </w:r>
    </w:p>
    <w:p w14:paraId="2D922243" w14:textId="77777777" w:rsidR="0067405C" w:rsidRDefault="0067405C" w:rsidP="006740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20DB6" w14:textId="77777777" w:rsidR="0067405C" w:rsidRDefault="0067405C" w:rsidP="006740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D76753" w14:textId="77777777" w:rsidR="0067405C" w:rsidRDefault="0067405C" w:rsidP="006740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C153BD" w14:textId="77777777" w:rsidR="0067405C" w:rsidRPr="009323E6" w:rsidRDefault="0067405C" w:rsidP="006740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CBB3F36" w14:textId="77777777" w:rsidR="009069AA" w:rsidRPr="009323E6" w:rsidRDefault="00C87187" w:rsidP="0067405C">
      <w:pPr>
        <w:numPr>
          <w:ilvl w:val="0"/>
          <w:numId w:val="3"/>
        </w:numPr>
        <w:spacing w:after="0"/>
        <w:ind w:left="714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323E6">
        <w:rPr>
          <w:rFonts w:ascii="Times New Roman" w:eastAsia="Times New Roman" w:hAnsi="Times New Roman" w:cs="Times New Roman"/>
          <w:bCs/>
          <w:lang w:eastAsia="pl-PL"/>
        </w:rPr>
        <w:lastRenderedPageBreak/>
        <w:t>Rozporządzenie Ministra Nauki i Szkolnictwa Wyższego z dnia 14 listopada 2018 r. w sprawie charakterystyk drugiego stopnia efektów uczenia się dla kwalifikacji na poziomie 6-8 Polskiej Ramy Kwalifikacji (Dz. U. 2018</w:t>
      </w:r>
      <w:r w:rsidR="00861766" w:rsidRPr="009323E6">
        <w:rPr>
          <w:rFonts w:ascii="Times New Roman" w:eastAsia="Times New Roman" w:hAnsi="Times New Roman" w:cs="Times New Roman"/>
          <w:bCs/>
          <w:lang w:eastAsia="pl-PL"/>
        </w:rPr>
        <w:t xml:space="preserve"> r.</w:t>
      </w:r>
      <w:r w:rsidRPr="009323E6">
        <w:rPr>
          <w:rFonts w:ascii="Times New Roman" w:eastAsia="Times New Roman" w:hAnsi="Times New Roman" w:cs="Times New Roman"/>
          <w:bCs/>
          <w:lang w:eastAsia="pl-PL"/>
        </w:rPr>
        <w:t xml:space="preserve">, poz. 2218), </w:t>
      </w:r>
    </w:p>
    <w:p w14:paraId="1CBB3F37" w14:textId="77777777" w:rsidR="009069AA" w:rsidRDefault="00C87187" w:rsidP="0067405C">
      <w:pPr>
        <w:numPr>
          <w:ilvl w:val="0"/>
          <w:numId w:val="3"/>
        </w:numPr>
        <w:spacing w:after="0"/>
        <w:ind w:left="714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323E6">
        <w:rPr>
          <w:rFonts w:ascii="Times New Roman" w:eastAsia="Times New Roman" w:hAnsi="Times New Roman" w:cs="Times New Roman"/>
          <w:bCs/>
          <w:lang w:eastAsia="pl-PL"/>
        </w:rPr>
        <w:t>Rozporządzenie Ministra Nauki i Szkolnictwa Wyższego z dnia 20 września 2018 r. w sprawie dziedzin nauki i dyscyplin naukowych oraz dyscyplin artystycznych (Dz. U. 2018</w:t>
      </w:r>
      <w:r w:rsidR="00861766" w:rsidRPr="009323E6">
        <w:rPr>
          <w:rFonts w:ascii="Times New Roman" w:eastAsia="Times New Roman" w:hAnsi="Times New Roman" w:cs="Times New Roman"/>
          <w:bCs/>
          <w:lang w:eastAsia="pl-PL"/>
        </w:rPr>
        <w:t xml:space="preserve"> r.</w:t>
      </w:r>
      <w:r w:rsidRPr="009323E6">
        <w:rPr>
          <w:rFonts w:ascii="Times New Roman" w:eastAsia="Times New Roman" w:hAnsi="Times New Roman" w:cs="Times New Roman"/>
          <w:bCs/>
          <w:lang w:eastAsia="pl-PL"/>
        </w:rPr>
        <w:t xml:space="preserve">, poz. 1818).  </w:t>
      </w:r>
    </w:p>
    <w:p w14:paraId="1452A1A5" w14:textId="77777777" w:rsidR="0067405C" w:rsidRPr="009323E6" w:rsidRDefault="0067405C" w:rsidP="0067405C">
      <w:pPr>
        <w:spacing w:after="0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CBB3F38" w14:textId="6984F4A5" w:rsidR="009069AA" w:rsidRPr="009323E6" w:rsidRDefault="006C3315" w:rsidP="0067405C">
      <w:pPr>
        <w:pStyle w:val="Nagwek2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9323E6">
        <w:rPr>
          <w:rFonts w:ascii="Times New Roman" w:hAnsi="Times New Roman" w:cs="Times New Roman"/>
          <w:b/>
          <w:bCs/>
        </w:rPr>
        <w:t>Harmonogram realizacji programu studiów - opis</w:t>
      </w:r>
    </w:p>
    <w:p w14:paraId="1CBB3F39" w14:textId="77777777" w:rsidR="009069AA" w:rsidRPr="009323E6" w:rsidRDefault="00C87187" w:rsidP="00B02612">
      <w:pPr>
        <w:pStyle w:val="Nagwek2"/>
        <w:rPr>
          <w:rFonts w:ascii="Times New Roman" w:hAnsi="Times New Roman" w:cs="Times New Roman"/>
        </w:rPr>
      </w:pPr>
      <w:bookmarkStart w:id="6" w:name="_Toc75786032"/>
      <w:r w:rsidRPr="009323E6">
        <w:rPr>
          <w:rFonts w:ascii="Times New Roman" w:hAnsi="Times New Roman" w:cs="Times New Roman"/>
        </w:rPr>
        <w:t>Liczba punktów ECTS konieczna</w:t>
      </w:r>
      <w:r w:rsidR="001B49DD" w:rsidRPr="009323E6">
        <w:rPr>
          <w:rFonts w:ascii="Times New Roman" w:hAnsi="Times New Roman" w:cs="Times New Roman"/>
        </w:rPr>
        <w:t xml:space="preserve"> do uzyskania kwalifikacji:</w:t>
      </w:r>
      <w:r w:rsidR="001B49DD" w:rsidRPr="009323E6">
        <w:rPr>
          <w:rFonts w:ascii="Times New Roman" w:hAnsi="Times New Roman" w:cs="Times New Roman"/>
        </w:rPr>
        <w:tab/>
      </w:r>
      <w:r w:rsidRPr="009323E6">
        <w:rPr>
          <w:rFonts w:ascii="Times New Roman" w:hAnsi="Times New Roman" w:cs="Times New Roman"/>
          <w:b/>
        </w:rPr>
        <w:t>180</w:t>
      </w:r>
      <w:bookmarkEnd w:id="6"/>
      <w:r w:rsidRPr="009323E6">
        <w:rPr>
          <w:rFonts w:ascii="Times New Roman" w:hAnsi="Times New Roman" w:cs="Times New Roman"/>
        </w:rPr>
        <w:t xml:space="preserve"> </w:t>
      </w:r>
    </w:p>
    <w:p w14:paraId="1CBB3F3A" w14:textId="77777777" w:rsidR="009069AA" w:rsidRPr="009323E6" w:rsidRDefault="00C87187" w:rsidP="00B02612">
      <w:pPr>
        <w:pStyle w:val="Nagwek2"/>
        <w:rPr>
          <w:rFonts w:ascii="Times New Roman" w:hAnsi="Times New Roman" w:cs="Times New Roman"/>
        </w:rPr>
      </w:pPr>
      <w:bookmarkStart w:id="7" w:name="_Toc75786033"/>
      <w:r w:rsidRPr="009323E6">
        <w:rPr>
          <w:rFonts w:ascii="Times New Roman" w:hAnsi="Times New Roman" w:cs="Times New Roman"/>
        </w:rPr>
        <w:t>Ogólna liczba godzin:</w:t>
      </w:r>
      <w:bookmarkEnd w:id="7"/>
      <w:r w:rsidRPr="009323E6">
        <w:rPr>
          <w:rFonts w:ascii="Times New Roman" w:hAnsi="Times New Roman" w:cs="Times New Roman"/>
        </w:rPr>
        <w:t xml:space="preserve"> </w:t>
      </w:r>
    </w:p>
    <w:tbl>
      <w:tblPr>
        <w:tblW w:w="7907" w:type="dxa"/>
        <w:tblInd w:w="623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11"/>
        <w:gridCol w:w="2096"/>
      </w:tblGrid>
      <w:tr w:rsidR="009069AA" w:rsidRPr="009323E6" w14:paraId="1CBB3F3D" w14:textId="77777777" w:rsidTr="00CC3547">
        <w:trPr>
          <w:trHeight w:val="260"/>
        </w:trPr>
        <w:tc>
          <w:tcPr>
            <w:tcW w:w="5811" w:type="dxa"/>
            <w:shd w:val="clear" w:color="auto" w:fill="DDDDDD"/>
          </w:tcPr>
          <w:p w14:paraId="1CBB3F3B" w14:textId="77777777" w:rsidR="009069AA" w:rsidRPr="009323E6" w:rsidRDefault="00C87187" w:rsidP="001539EB">
            <w:pPr>
              <w:spacing w:after="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color w:val="000000"/>
              </w:rPr>
              <w:t>Studia stacjonarne</w:t>
            </w:r>
          </w:p>
        </w:tc>
        <w:tc>
          <w:tcPr>
            <w:tcW w:w="2096" w:type="dxa"/>
            <w:shd w:val="clear" w:color="auto" w:fill="DDDDDD"/>
          </w:tcPr>
          <w:p w14:paraId="1CBB3F3C" w14:textId="77777777" w:rsidR="009069AA" w:rsidRPr="009323E6" w:rsidRDefault="00C87187" w:rsidP="001539EB">
            <w:pPr>
              <w:spacing w:after="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color w:val="000000"/>
              </w:rPr>
              <w:t>Ogólna liczba godzin</w:t>
            </w:r>
          </w:p>
        </w:tc>
      </w:tr>
      <w:tr w:rsidR="00CC3547" w:rsidRPr="009323E6" w14:paraId="530CDC4D" w14:textId="77777777" w:rsidTr="00CC3547">
        <w:tc>
          <w:tcPr>
            <w:tcW w:w="5811" w:type="dxa"/>
            <w:shd w:val="clear" w:color="auto" w:fill="auto"/>
            <w:vAlign w:val="center"/>
          </w:tcPr>
          <w:p w14:paraId="70D7C730" w14:textId="77777777" w:rsidR="00CC3547" w:rsidRPr="009323E6" w:rsidRDefault="00CC3547" w:rsidP="00654B2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323E6">
              <w:rPr>
                <w:rFonts w:ascii="Times New Roman" w:hAnsi="Times New Roman" w:cs="Times New Roman"/>
                <w:color w:val="000000"/>
              </w:rPr>
              <w:t>Dietetyka w zakresie Dietoprofilaktyka i dietoterapia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</w:tcPr>
          <w:p w14:paraId="39E9A287" w14:textId="545F6657" w:rsidR="00CC3547" w:rsidRPr="009323E6" w:rsidRDefault="00CC3547" w:rsidP="000330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3E6">
              <w:rPr>
                <w:rFonts w:ascii="Times New Roman" w:hAnsi="Times New Roman" w:cs="Times New Roman"/>
                <w:b/>
                <w:color w:val="000000"/>
              </w:rPr>
              <w:t>3060</w:t>
            </w:r>
          </w:p>
        </w:tc>
      </w:tr>
      <w:tr w:rsidR="00CC3547" w:rsidRPr="009323E6" w14:paraId="14D9E5B9" w14:textId="77777777" w:rsidTr="00CC3547">
        <w:tc>
          <w:tcPr>
            <w:tcW w:w="5811" w:type="dxa"/>
            <w:shd w:val="clear" w:color="auto" w:fill="auto"/>
            <w:vAlign w:val="center"/>
          </w:tcPr>
          <w:p w14:paraId="07DC3F93" w14:textId="77777777" w:rsidR="00CC3547" w:rsidRPr="009323E6" w:rsidRDefault="00CC3547" w:rsidP="00654B2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323E6">
              <w:rPr>
                <w:rFonts w:ascii="Times New Roman" w:hAnsi="Times New Roman" w:cs="Times New Roman"/>
                <w:color w:val="000000"/>
              </w:rPr>
              <w:t>Dietetyka w zakresie Psychodietetyka z elementami coachingu</w:t>
            </w:r>
          </w:p>
        </w:tc>
        <w:tc>
          <w:tcPr>
            <w:tcW w:w="2096" w:type="dxa"/>
            <w:vMerge/>
            <w:shd w:val="clear" w:color="auto" w:fill="auto"/>
            <w:vAlign w:val="center"/>
          </w:tcPr>
          <w:p w14:paraId="51E9E3ED" w14:textId="1A589BD8" w:rsidR="00CC3547" w:rsidRPr="009323E6" w:rsidRDefault="00CC3547" w:rsidP="000330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3547" w:rsidRPr="009323E6" w14:paraId="1CBB3F40" w14:textId="77777777" w:rsidTr="00CC3547">
        <w:tc>
          <w:tcPr>
            <w:tcW w:w="5811" w:type="dxa"/>
            <w:shd w:val="clear" w:color="auto" w:fill="auto"/>
            <w:vAlign w:val="center"/>
          </w:tcPr>
          <w:p w14:paraId="1CBB3F3E" w14:textId="16D57A80" w:rsidR="00CC3547" w:rsidRPr="009323E6" w:rsidRDefault="00CC3547" w:rsidP="00654B2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323E6">
              <w:rPr>
                <w:rFonts w:ascii="Times New Roman" w:hAnsi="Times New Roman" w:cs="Times New Roman"/>
                <w:color w:val="000000"/>
              </w:rPr>
              <w:t>Dietetyka w zakresie Dietetyka w sporcie i turystyce</w:t>
            </w:r>
          </w:p>
        </w:tc>
        <w:tc>
          <w:tcPr>
            <w:tcW w:w="2096" w:type="dxa"/>
            <w:vMerge/>
            <w:shd w:val="clear" w:color="auto" w:fill="auto"/>
            <w:vAlign w:val="center"/>
          </w:tcPr>
          <w:p w14:paraId="1CBB3F3F" w14:textId="2FA95225" w:rsidR="00CC3547" w:rsidRPr="009323E6" w:rsidRDefault="00CC3547" w:rsidP="000330F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CBB3F45" w14:textId="77777777" w:rsidR="009069AA" w:rsidRPr="009323E6" w:rsidRDefault="00FC1C19" w:rsidP="00F02743">
      <w:pPr>
        <w:pStyle w:val="Nagwek2"/>
        <w:spacing w:before="360"/>
        <w:rPr>
          <w:rFonts w:ascii="Times New Roman" w:hAnsi="Times New Roman" w:cs="Times New Roman"/>
        </w:rPr>
      </w:pPr>
      <w:bookmarkStart w:id="8" w:name="_Toc75786034"/>
      <w:r w:rsidRPr="009323E6">
        <w:rPr>
          <w:rFonts w:ascii="Times New Roman" w:hAnsi="Times New Roman" w:cs="Times New Roman"/>
        </w:rPr>
        <w:t xml:space="preserve">Liczba semestrów: </w:t>
      </w:r>
      <w:r w:rsidRPr="009323E6">
        <w:rPr>
          <w:rFonts w:ascii="Times New Roman" w:hAnsi="Times New Roman" w:cs="Times New Roman"/>
        </w:rPr>
        <w:tab/>
      </w:r>
      <w:r w:rsidR="00C87187" w:rsidRPr="009323E6">
        <w:rPr>
          <w:rFonts w:ascii="Times New Roman" w:hAnsi="Times New Roman" w:cs="Times New Roman"/>
          <w:b/>
        </w:rPr>
        <w:t>6</w:t>
      </w:r>
      <w:bookmarkEnd w:id="8"/>
    </w:p>
    <w:p w14:paraId="1CBB3F46" w14:textId="77777777" w:rsidR="009069AA" w:rsidRPr="009323E6" w:rsidRDefault="00C87187" w:rsidP="00B02612">
      <w:pPr>
        <w:pStyle w:val="Nagwek2"/>
        <w:rPr>
          <w:rFonts w:ascii="Times New Roman" w:hAnsi="Times New Roman" w:cs="Times New Roman"/>
        </w:rPr>
      </w:pPr>
      <w:bookmarkStart w:id="9" w:name="_Toc75786035"/>
      <w:r w:rsidRPr="009323E6">
        <w:rPr>
          <w:rFonts w:ascii="Times New Roman" w:hAnsi="Times New Roman" w:cs="Times New Roman"/>
        </w:rPr>
        <w:t>Opis poszczególnych modułów kształcenia</w:t>
      </w:r>
      <w:bookmarkEnd w:id="9"/>
      <w:r w:rsidRPr="009323E6">
        <w:rPr>
          <w:rFonts w:ascii="Times New Roman" w:hAnsi="Times New Roman" w:cs="Times New Roman"/>
        </w:rPr>
        <w:t xml:space="preserve"> </w:t>
      </w:r>
    </w:p>
    <w:p w14:paraId="1CBB3F47" w14:textId="77777777" w:rsidR="009069AA" w:rsidRPr="009323E6" w:rsidRDefault="00C87187">
      <w:pPr>
        <w:spacing w:before="200"/>
        <w:ind w:firstLine="567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Program zbudowany jest z 5 modułów kształcenia:</w:t>
      </w:r>
    </w:p>
    <w:p w14:paraId="1CBB3F48" w14:textId="77777777" w:rsidR="009069AA" w:rsidRPr="009323E6" w:rsidRDefault="000249FC" w:rsidP="00F02743">
      <w:pPr>
        <w:pStyle w:val="Nagwek3"/>
        <w:spacing w:before="360"/>
        <w:ind w:left="1145" w:hanging="357"/>
        <w:rPr>
          <w:rStyle w:val="Nagwek1Znak"/>
          <w:rFonts w:ascii="Times New Roman" w:hAnsi="Times New Roman" w:cs="Times New Roman"/>
        </w:rPr>
      </w:pPr>
      <w:bookmarkStart w:id="10" w:name="_Toc75786036"/>
      <w:r w:rsidRPr="009323E6">
        <w:rPr>
          <w:rStyle w:val="Nagwek1Znak"/>
          <w:rFonts w:ascii="Times New Roman" w:hAnsi="Times New Roman" w:cs="Times New Roman"/>
          <w:caps w:val="0"/>
        </w:rPr>
        <w:t>Moduł przedmiotów ogólnych - obowiązkow</w:t>
      </w:r>
      <w:r w:rsidR="00253991" w:rsidRPr="009323E6">
        <w:rPr>
          <w:rStyle w:val="Nagwek1Znak"/>
          <w:rFonts w:ascii="Times New Roman" w:hAnsi="Times New Roman" w:cs="Times New Roman"/>
          <w:caps w:val="0"/>
        </w:rPr>
        <w:t xml:space="preserve">y </w:t>
      </w:r>
      <w:r w:rsidR="00257C74" w:rsidRPr="009323E6">
        <w:rPr>
          <w:rStyle w:val="Nagwek1Znak"/>
          <w:rFonts w:ascii="Times New Roman" w:hAnsi="Times New Roman" w:cs="Times New Roman"/>
          <w:caps w:val="0"/>
        </w:rPr>
        <w:t xml:space="preserve">uwzględniający </w:t>
      </w:r>
      <w:r w:rsidRPr="009323E6">
        <w:rPr>
          <w:rStyle w:val="Nagwek1Znak"/>
          <w:rFonts w:ascii="Times New Roman" w:hAnsi="Times New Roman" w:cs="Times New Roman"/>
          <w:caps w:val="0"/>
        </w:rPr>
        <w:t xml:space="preserve">przedmioty </w:t>
      </w:r>
      <w:r w:rsidR="00EB382A" w:rsidRPr="009323E6">
        <w:rPr>
          <w:rStyle w:val="Nagwek1Znak"/>
          <w:rFonts w:ascii="Times New Roman" w:hAnsi="Times New Roman" w:cs="Times New Roman"/>
          <w:caps w:val="0"/>
        </w:rPr>
        <w:t xml:space="preserve">do </w:t>
      </w:r>
      <w:r w:rsidRPr="009323E6">
        <w:rPr>
          <w:rStyle w:val="Nagwek1Znak"/>
          <w:rFonts w:ascii="Times New Roman" w:hAnsi="Times New Roman" w:cs="Times New Roman"/>
          <w:caps w:val="0"/>
        </w:rPr>
        <w:t>wyboru.</w:t>
      </w:r>
      <w:bookmarkEnd w:id="10"/>
    </w:p>
    <w:p w14:paraId="1CBB3F49" w14:textId="77777777" w:rsidR="009069AA" w:rsidRPr="009323E6" w:rsidRDefault="00C87187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Moduł ten obejmuje: 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2301"/>
        <w:gridCol w:w="5103"/>
        <w:gridCol w:w="2094"/>
      </w:tblGrid>
      <w:tr w:rsidR="009069AA" w:rsidRPr="009323E6" w14:paraId="1CBB3F4D" w14:textId="77777777" w:rsidTr="003B2380">
        <w:trPr>
          <w:trHeight w:val="375"/>
        </w:trPr>
        <w:tc>
          <w:tcPr>
            <w:tcW w:w="2301" w:type="dxa"/>
            <w:shd w:val="clear" w:color="auto" w:fill="DDDDDD"/>
          </w:tcPr>
          <w:p w14:paraId="1CBB3F4A" w14:textId="77777777" w:rsidR="009069AA" w:rsidRPr="009323E6" w:rsidRDefault="009069AA" w:rsidP="001539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</w:tcPr>
          <w:p w14:paraId="1CBB3F4B" w14:textId="77777777" w:rsidR="009069AA" w:rsidRPr="009323E6" w:rsidRDefault="00C87187" w:rsidP="00153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2094" w:type="dxa"/>
            <w:shd w:val="clear" w:color="auto" w:fill="DDDDDD"/>
          </w:tcPr>
          <w:p w14:paraId="1CBB3F4C" w14:textId="77777777" w:rsidR="009069AA" w:rsidRPr="009323E6" w:rsidRDefault="00C87187" w:rsidP="001539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9069AA" w:rsidRPr="009323E6" w14:paraId="1CBB3F52" w14:textId="77777777" w:rsidTr="003B2380">
        <w:tc>
          <w:tcPr>
            <w:tcW w:w="2301" w:type="dxa"/>
            <w:shd w:val="clear" w:color="auto" w:fill="auto"/>
            <w:vAlign w:val="center"/>
          </w:tcPr>
          <w:p w14:paraId="1CBB3F4E" w14:textId="77777777" w:rsidR="009069AA" w:rsidRPr="009323E6" w:rsidRDefault="00C87187" w:rsidP="001539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3F4F" w14:textId="77777777" w:rsidR="009069AA" w:rsidRPr="009323E6" w:rsidRDefault="00C87187" w:rsidP="00153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285</w:t>
            </w:r>
          </w:p>
          <w:p w14:paraId="1CBB3F50" w14:textId="77777777" w:rsidR="009069AA" w:rsidRPr="009323E6" w:rsidRDefault="00C87187" w:rsidP="0015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(w tym wykłady: 75 godz., ćwiczenia: 210 godz.)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1CBB3F51" w14:textId="77777777" w:rsidR="009069AA" w:rsidRPr="009323E6" w:rsidRDefault="00C87187" w:rsidP="00153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15</w:t>
            </w:r>
          </w:p>
        </w:tc>
      </w:tr>
    </w:tbl>
    <w:p w14:paraId="1CBB3F53" w14:textId="77777777" w:rsidR="009069AA" w:rsidRDefault="00C87187" w:rsidP="0067405C">
      <w:pPr>
        <w:spacing w:before="240"/>
        <w:ind w:firstLine="708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przedmiotów ogólnych obejmuje przedmioty, których realizacja uł</w:t>
      </w:r>
      <w:r w:rsidR="00FD0628" w:rsidRPr="009323E6">
        <w:rPr>
          <w:rFonts w:ascii="Times New Roman" w:hAnsi="Times New Roman" w:cs="Times New Roman"/>
        </w:rPr>
        <w:t>ożona jest w planie nauczania w </w:t>
      </w:r>
      <w:r w:rsidRPr="009323E6">
        <w:rPr>
          <w:rFonts w:ascii="Times New Roman" w:hAnsi="Times New Roman" w:cs="Times New Roman"/>
        </w:rPr>
        <w:t>sposób umożliwiający kształtowanie umiejętności studenta w bezpośrednim kontakcie z drugim człowiekiem. Student poznaje mechanizmy regulujące zachowania społeczne w obrębie jednostki i grupy. Bardzo ważną częścią modułu jest kształtowanie etycznej postawy stud</w:t>
      </w:r>
      <w:r w:rsidR="00FD0628" w:rsidRPr="009323E6">
        <w:rPr>
          <w:rFonts w:ascii="Times New Roman" w:hAnsi="Times New Roman" w:cs="Times New Roman"/>
        </w:rPr>
        <w:t>enta w relacjach z otoczeniem w </w:t>
      </w:r>
      <w:r w:rsidRPr="009323E6">
        <w:rPr>
          <w:rFonts w:ascii="Times New Roman" w:hAnsi="Times New Roman" w:cs="Times New Roman"/>
        </w:rPr>
        <w:t>aspekcie wykonywanego zawodu. Rozwijanie umiejętności posługiwania się językiem obcym stwarza możliwość korzystania z literatury obcojęzycznej. Przedmioty wchodzące w skład tego modułu są realizowane przede wszystkim w dwóch pierwszych semestrach studiów. Każdy student niezależnie od wybranego zakresu musi zaliczyć przedmioty wchodzące w skład te</w:t>
      </w:r>
      <w:r w:rsidR="00FC1C19" w:rsidRPr="009323E6">
        <w:rPr>
          <w:rFonts w:ascii="Times New Roman" w:hAnsi="Times New Roman" w:cs="Times New Roman"/>
        </w:rPr>
        <w:t>go modułu. Może jednak dokonać</w:t>
      </w:r>
      <w:r w:rsidRPr="009323E6">
        <w:rPr>
          <w:rFonts w:ascii="Times New Roman" w:hAnsi="Times New Roman" w:cs="Times New Roman"/>
        </w:rPr>
        <w:t xml:space="preserve"> wyboru języka obcego: język angielski, j</w:t>
      </w:r>
      <w:r w:rsidR="00A40F6A" w:rsidRPr="009323E6">
        <w:rPr>
          <w:rFonts w:ascii="Times New Roman" w:hAnsi="Times New Roman" w:cs="Times New Roman"/>
        </w:rPr>
        <w:t>ęzyk niemiecki,</w:t>
      </w:r>
      <w:r w:rsidRPr="009323E6">
        <w:rPr>
          <w:rFonts w:ascii="Times New Roman" w:hAnsi="Times New Roman" w:cs="Times New Roman"/>
        </w:rPr>
        <w:t xml:space="preserve"> </w:t>
      </w:r>
      <w:r w:rsidR="00247855" w:rsidRPr="009323E6">
        <w:rPr>
          <w:rFonts w:ascii="Times New Roman" w:hAnsi="Times New Roman" w:cs="Times New Roman"/>
        </w:rPr>
        <w:t xml:space="preserve">język rosyjski, </w:t>
      </w:r>
      <w:r w:rsidR="00A40F6A" w:rsidRPr="009323E6">
        <w:rPr>
          <w:rFonts w:ascii="Times New Roman" w:hAnsi="Times New Roman" w:cs="Times New Roman"/>
        </w:rPr>
        <w:t>język hiszpański.</w:t>
      </w:r>
      <w:r w:rsidRPr="009323E6">
        <w:rPr>
          <w:rFonts w:ascii="Times New Roman" w:hAnsi="Times New Roman" w:cs="Times New Roman"/>
        </w:rPr>
        <w:t xml:space="preserve"> W obrębie tego modułu </w:t>
      </w:r>
      <w:r w:rsidR="00FC1C19" w:rsidRPr="009323E6">
        <w:rPr>
          <w:rFonts w:ascii="Times New Roman" w:hAnsi="Times New Roman" w:cs="Times New Roman"/>
        </w:rPr>
        <w:t xml:space="preserve">student </w:t>
      </w:r>
      <w:r w:rsidRPr="009323E6">
        <w:rPr>
          <w:rFonts w:ascii="Times New Roman" w:hAnsi="Times New Roman" w:cs="Times New Roman"/>
        </w:rPr>
        <w:t>wybiera także rodzaj zajęć z wychowania fizycznego. Za przedmiot ten student nie otrzymuje punktów ECTS</w:t>
      </w:r>
      <w:r w:rsidR="00BC3B45" w:rsidRPr="009323E6">
        <w:rPr>
          <w:rFonts w:ascii="Times New Roman" w:hAnsi="Times New Roman" w:cs="Times New Roman"/>
        </w:rPr>
        <w:t>.</w:t>
      </w:r>
      <w:r w:rsidRPr="009323E6">
        <w:rPr>
          <w:rFonts w:ascii="Times New Roman" w:hAnsi="Times New Roman" w:cs="Times New Roman"/>
        </w:rPr>
        <w:t xml:space="preserve"> W obrębie modułu student wybiera kurs technologię informacyjną</w:t>
      </w:r>
      <w:r w:rsidR="00FC1C19" w:rsidRPr="009323E6">
        <w:rPr>
          <w:rFonts w:ascii="Times New Roman" w:hAnsi="Times New Roman" w:cs="Times New Roman"/>
        </w:rPr>
        <w:t xml:space="preserve"> ogólną lub </w:t>
      </w:r>
      <w:r w:rsidR="00181A93" w:rsidRPr="009323E6">
        <w:rPr>
          <w:rFonts w:ascii="Times New Roman" w:hAnsi="Times New Roman" w:cs="Times New Roman"/>
        </w:rPr>
        <w:t>podstawy grafiki komputerowej.</w:t>
      </w:r>
    </w:p>
    <w:p w14:paraId="14FA62C7" w14:textId="77777777" w:rsidR="0067405C" w:rsidRDefault="0067405C" w:rsidP="0067405C">
      <w:pPr>
        <w:spacing w:before="240"/>
        <w:ind w:firstLine="708"/>
        <w:jc w:val="both"/>
        <w:rPr>
          <w:rFonts w:ascii="Times New Roman" w:hAnsi="Times New Roman" w:cs="Times New Roman"/>
        </w:rPr>
      </w:pPr>
    </w:p>
    <w:p w14:paraId="3C7C2105" w14:textId="77777777" w:rsidR="0067405C" w:rsidRDefault="0067405C" w:rsidP="0067405C">
      <w:pPr>
        <w:spacing w:before="240"/>
        <w:ind w:firstLine="708"/>
        <w:jc w:val="both"/>
        <w:rPr>
          <w:rFonts w:ascii="Times New Roman" w:hAnsi="Times New Roman" w:cs="Times New Roman"/>
        </w:rPr>
      </w:pPr>
    </w:p>
    <w:p w14:paraId="7B1DCF1D" w14:textId="77777777" w:rsidR="00E507E1" w:rsidRDefault="00E507E1" w:rsidP="0067405C">
      <w:pPr>
        <w:spacing w:before="240"/>
        <w:ind w:firstLine="708"/>
        <w:jc w:val="both"/>
        <w:rPr>
          <w:rFonts w:ascii="Times New Roman" w:hAnsi="Times New Roman" w:cs="Times New Roman"/>
        </w:rPr>
      </w:pPr>
    </w:p>
    <w:p w14:paraId="34DBD9FD" w14:textId="77777777" w:rsidR="0067405C" w:rsidRPr="009323E6" w:rsidRDefault="0067405C" w:rsidP="0067405C">
      <w:pPr>
        <w:spacing w:before="240"/>
        <w:ind w:firstLine="708"/>
        <w:jc w:val="both"/>
        <w:rPr>
          <w:rFonts w:ascii="Times New Roman" w:hAnsi="Times New Roman" w:cs="Times New Roman"/>
        </w:rPr>
      </w:pPr>
    </w:p>
    <w:tbl>
      <w:tblPr>
        <w:tblW w:w="933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34"/>
        <w:gridCol w:w="1089"/>
        <w:gridCol w:w="911"/>
      </w:tblGrid>
      <w:tr w:rsidR="00CE4D12" w:rsidRPr="009323E6" w14:paraId="1CBB3F57" w14:textId="77777777" w:rsidTr="003B2380">
        <w:trPr>
          <w:trHeight w:val="342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3F54" w14:textId="77777777" w:rsidR="00CE4D12" w:rsidRPr="009323E6" w:rsidRDefault="00CE4D12" w:rsidP="00AD57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lastRenderedPageBreak/>
              <w:t>Przedmiot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3F55" w14:textId="77777777" w:rsidR="00CE4D12" w:rsidRPr="009323E6" w:rsidRDefault="00CE4D12" w:rsidP="00CE4D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Liczba godzin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F56" w14:textId="77777777" w:rsidR="00CE4D12" w:rsidRPr="009323E6" w:rsidRDefault="00CE4D12" w:rsidP="00CE4D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ECTS</w:t>
            </w:r>
          </w:p>
        </w:tc>
      </w:tr>
      <w:tr w:rsidR="00CE4D12" w:rsidRPr="009323E6" w14:paraId="1CBB3F5B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58" w14:textId="77777777" w:rsidR="00CE4D12" w:rsidRPr="009323E6" w:rsidRDefault="00CE4D12" w:rsidP="00AD5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Podstawy filozofii z etyką zawodu dietetyka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59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5A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</w:t>
            </w:r>
          </w:p>
        </w:tc>
      </w:tr>
      <w:tr w:rsidR="00CE4D12" w:rsidRPr="009323E6" w14:paraId="1CBB3F5F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5C" w14:textId="77777777" w:rsidR="00CE4D12" w:rsidRPr="009323E6" w:rsidRDefault="00CE4D12" w:rsidP="00AD5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Podstawy psychologii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5D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5E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</w:t>
            </w:r>
          </w:p>
        </w:tc>
      </w:tr>
      <w:tr w:rsidR="00CE4D12" w:rsidRPr="009323E6" w14:paraId="1CBB3F63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0" w14:textId="77777777" w:rsidR="00CE4D12" w:rsidRPr="009323E6" w:rsidRDefault="00CE4D12" w:rsidP="00AD5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Podstawy socjologii/ Podstawy socjologii medycyny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1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62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</w:t>
            </w:r>
          </w:p>
        </w:tc>
      </w:tr>
      <w:tr w:rsidR="00CE4D12" w:rsidRPr="009323E6" w14:paraId="1CBB3F67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4" w14:textId="77777777" w:rsidR="00CE4D12" w:rsidRPr="009323E6" w:rsidRDefault="00CE4D12" w:rsidP="00AD5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Podstawy pedagogiki/Podstawy dydaktyki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5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66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</w:t>
            </w:r>
          </w:p>
        </w:tc>
      </w:tr>
      <w:tr w:rsidR="00CE4D12" w:rsidRPr="009323E6" w14:paraId="1CBB3F6B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8" w14:textId="77777777" w:rsidR="00CE4D12" w:rsidRPr="009323E6" w:rsidRDefault="00CE4D12" w:rsidP="00AD5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Ochrona własności intelektualnej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9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6A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</w:t>
            </w:r>
          </w:p>
        </w:tc>
      </w:tr>
      <w:tr w:rsidR="00CE4D12" w:rsidRPr="009323E6" w14:paraId="1CBB3F6F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C" w14:textId="77777777" w:rsidR="00CE4D12" w:rsidRPr="009323E6" w:rsidRDefault="00CE4D12" w:rsidP="00AD5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Język obcy do wyboru (niemiecki/angielski/hiszpański/rosyjski)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D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6E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8</w:t>
            </w:r>
          </w:p>
        </w:tc>
      </w:tr>
      <w:tr w:rsidR="00CE4D12" w:rsidRPr="009323E6" w14:paraId="1CBB3F73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0" w14:textId="5E8370A9" w:rsidR="00CE4D12" w:rsidRPr="009323E6" w:rsidRDefault="00CE4D12" w:rsidP="0065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Technologia informacyjna ogólna/</w:t>
            </w:r>
            <w:r w:rsidR="00654B2B" w:rsidRPr="009323E6">
              <w:rPr>
                <w:rFonts w:ascii="Times New Roman" w:hAnsi="Times New Roman" w:cs="Times New Roman"/>
              </w:rPr>
              <w:t xml:space="preserve">Technologia informacyjna z elementami </w:t>
            </w:r>
            <w:r w:rsidR="00890AB0" w:rsidRPr="009323E6">
              <w:rPr>
                <w:rFonts w:ascii="Times New Roman" w:hAnsi="Times New Roman" w:cs="Times New Roman"/>
              </w:rPr>
              <w:t>grafiki komputerowej</w:t>
            </w:r>
            <w:r w:rsidRPr="009323E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1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72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CE4D12" w:rsidRPr="009323E6" w14:paraId="1CBB3F77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4" w14:textId="77777777" w:rsidR="00CE4D12" w:rsidRPr="009323E6" w:rsidRDefault="00CE4D12" w:rsidP="00AD5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Wychowanie fizyczne do wyboru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5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76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0</w:t>
            </w:r>
          </w:p>
        </w:tc>
      </w:tr>
      <w:tr w:rsidR="00CE4D12" w:rsidRPr="009323E6" w14:paraId="1CBB3F7B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8" w14:textId="77777777" w:rsidR="00CE4D12" w:rsidRPr="009323E6" w:rsidRDefault="00CE4D12" w:rsidP="00AD57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9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285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B3F7A" w14:textId="77777777" w:rsidR="00CE4D12" w:rsidRPr="009323E6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15</w:t>
            </w:r>
          </w:p>
        </w:tc>
      </w:tr>
    </w:tbl>
    <w:p w14:paraId="1CBB3F7C" w14:textId="77777777" w:rsidR="009069AA" w:rsidRPr="009323E6" w:rsidRDefault="000249FC" w:rsidP="00F02743">
      <w:pPr>
        <w:pStyle w:val="Nagwek3"/>
        <w:spacing w:before="360"/>
        <w:ind w:left="1145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1" w:name="_Toc75786037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>Moduł przedmiotów podstawowych - obowiązkowy</w:t>
      </w:r>
      <w:bookmarkEnd w:id="11"/>
      <w:r w:rsidR="007C3BA2"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>, zawierający przedmioty do wyboru</w:t>
      </w:r>
    </w:p>
    <w:p w14:paraId="1CBB3F7D" w14:textId="77777777" w:rsidR="009069AA" w:rsidRPr="009323E6" w:rsidRDefault="00C87187">
      <w:pPr>
        <w:spacing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</w:t>
      </w:r>
      <w:r w:rsidR="006D1964" w:rsidRPr="009323E6">
        <w:rPr>
          <w:rFonts w:ascii="Times New Roman" w:hAnsi="Times New Roman" w:cs="Times New Roman"/>
        </w:rPr>
        <w:t>:</w:t>
      </w:r>
      <w:r w:rsidRPr="009323E6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2301"/>
        <w:gridCol w:w="5103"/>
        <w:gridCol w:w="1952"/>
      </w:tblGrid>
      <w:tr w:rsidR="009069AA" w:rsidRPr="009323E6" w14:paraId="1CBB3F81" w14:textId="77777777" w:rsidTr="00B051E5">
        <w:trPr>
          <w:trHeight w:val="375"/>
        </w:trPr>
        <w:tc>
          <w:tcPr>
            <w:tcW w:w="2301" w:type="dxa"/>
            <w:shd w:val="clear" w:color="auto" w:fill="DDDDDD"/>
          </w:tcPr>
          <w:p w14:paraId="1CBB3F7E" w14:textId="77777777" w:rsidR="009069AA" w:rsidRPr="009323E6" w:rsidRDefault="009069AA" w:rsidP="00AD57DA">
            <w:pPr>
              <w:spacing w:after="0" w:line="240" w:lineRule="auto"/>
              <w:rPr>
                <w:rStyle w:val="ListLabel19"/>
                <w:rFonts w:ascii="Times New Roman" w:hAnsi="Times New Roman"/>
                <w:color w:val="auto"/>
              </w:rPr>
            </w:pPr>
          </w:p>
        </w:tc>
        <w:tc>
          <w:tcPr>
            <w:tcW w:w="5103" w:type="dxa"/>
            <w:shd w:val="clear" w:color="auto" w:fill="DDDDDD"/>
          </w:tcPr>
          <w:p w14:paraId="1CBB3F7F" w14:textId="77777777" w:rsidR="009069AA" w:rsidRPr="009323E6" w:rsidRDefault="00C87187" w:rsidP="001662B7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Ogólna liczba godzin</w:t>
            </w:r>
          </w:p>
        </w:tc>
        <w:tc>
          <w:tcPr>
            <w:tcW w:w="1952" w:type="dxa"/>
            <w:shd w:val="clear" w:color="auto" w:fill="DDDDDD"/>
          </w:tcPr>
          <w:p w14:paraId="1CBB3F80" w14:textId="77777777" w:rsidR="009069AA" w:rsidRPr="009323E6" w:rsidRDefault="00C87187" w:rsidP="00AD57DA">
            <w:pPr>
              <w:spacing w:after="0" w:line="240" w:lineRule="auto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Punkty ECTS</w:t>
            </w:r>
          </w:p>
        </w:tc>
      </w:tr>
      <w:tr w:rsidR="009069AA" w:rsidRPr="009323E6" w14:paraId="1CBB3F86" w14:textId="77777777" w:rsidTr="00B051E5">
        <w:tc>
          <w:tcPr>
            <w:tcW w:w="2301" w:type="dxa"/>
            <w:shd w:val="clear" w:color="auto" w:fill="auto"/>
            <w:vAlign w:val="center"/>
          </w:tcPr>
          <w:p w14:paraId="1CBB3F82" w14:textId="77777777" w:rsidR="009069AA" w:rsidRPr="009323E6" w:rsidRDefault="00C87187" w:rsidP="00AD57DA">
            <w:pPr>
              <w:spacing w:after="0" w:line="240" w:lineRule="auto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3F83" w14:textId="77777777" w:rsidR="009069AA" w:rsidRPr="009323E6" w:rsidRDefault="00C87187" w:rsidP="00AD57DA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440</w:t>
            </w:r>
          </w:p>
          <w:p w14:paraId="1CBB3F84" w14:textId="04D30B1E" w:rsidR="009069AA" w:rsidRPr="009323E6" w:rsidRDefault="00C87187" w:rsidP="00AD57DA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color w:val="auto"/>
              </w:rPr>
              <w:t>(wykłady: 155 godz., ćw</w:t>
            </w:r>
            <w:r w:rsidR="00746B1E" w:rsidRPr="009323E6">
              <w:rPr>
                <w:rStyle w:val="ListLabel19"/>
                <w:rFonts w:ascii="Times New Roman" w:hAnsi="Times New Roman"/>
                <w:color w:val="auto"/>
              </w:rPr>
              <w:t xml:space="preserve">iczenia: </w:t>
            </w:r>
            <w:r w:rsidR="00103363">
              <w:rPr>
                <w:rStyle w:val="ListLabel19"/>
                <w:rFonts w:ascii="Times New Roman" w:hAnsi="Times New Roman"/>
                <w:color w:val="auto"/>
              </w:rPr>
              <w:t>7</w:t>
            </w:r>
            <w:r w:rsidR="00103363">
              <w:rPr>
                <w:rStyle w:val="ListLabel19"/>
              </w:rPr>
              <w:t>5</w:t>
            </w:r>
            <w:r w:rsidR="00746B1E" w:rsidRPr="009323E6">
              <w:rPr>
                <w:rStyle w:val="ListLabel19"/>
                <w:rFonts w:ascii="Times New Roman" w:hAnsi="Times New Roman"/>
                <w:color w:val="auto"/>
              </w:rPr>
              <w:t xml:space="preserve"> godz., laboratoria</w:t>
            </w:r>
            <w:r w:rsidRPr="009323E6">
              <w:rPr>
                <w:rStyle w:val="ListLabel19"/>
                <w:rFonts w:ascii="Times New Roman" w:hAnsi="Times New Roman"/>
                <w:color w:val="auto"/>
              </w:rPr>
              <w:t xml:space="preserve">: </w:t>
            </w:r>
            <w:r w:rsidR="006D7720">
              <w:rPr>
                <w:rStyle w:val="ListLabel19"/>
                <w:rFonts w:ascii="Times New Roman" w:hAnsi="Times New Roman"/>
                <w:color w:val="auto"/>
              </w:rPr>
              <w:t>2</w:t>
            </w:r>
            <w:r w:rsidR="006D7720">
              <w:rPr>
                <w:rStyle w:val="ListLabel19"/>
              </w:rPr>
              <w:t>10</w:t>
            </w:r>
            <w:r w:rsidRPr="009323E6">
              <w:rPr>
                <w:rStyle w:val="ListLabel19"/>
                <w:rFonts w:ascii="Times New Roman" w:hAnsi="Times New Roman"/>
                <w:color w:val="auto"/>
              </w:rPr>
              <w:t xml:space="preserve"> godz.)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CBB3F85" w14:textId="77777777" w:rsidR="009069AA" w:rsidRPr="009323E6" w:rsidRDefault="00C87187" w:rsidP="00AD57DA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31</w:t>
            </w:r>
          </w:p>
        </w:tc>
      </w:tr>
    </w:tbl>
    <w:p w14:paraId="1CBB3F87" w14:textId="77777777" w:rsidR="00BC3B45" w:rsidRPr="009323E6" w:rsidRDefault="00C87187" w:rsidP="0067405C">
      <w:pPr>
        <w:spacing w:before="240"/>
        <w:ind w:firstLine="708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nauk podstawowych obejmuje przedmioty z zakresu nauk podstawowych dla kierunku dietetyka, w tym także z dyscyplin pokrewnych takich jak chemia i biologia. Za</w:t>
      </w:r>
      <w:r w:rsidR="00FD0628" w:rsidRPr="009323E6">
        <w:rPr>
          <w:rFonts w:ascii="Times New Roman" w:hAnsi="Times New Roman" w:cs="Times New Roman"/>
        </w:rPr>
        <w:t>jęcia dydaktyczne tego modułu w </w:t>
      </w:r>
      <w:r w:rsidRPr="009323E6">
        <w:rPr>
          <w:rFonts w:ascii="Times New Roman" w:hAnsi="Times New Roman" w:cs="Times New Roman"/>
        </w:rPr>
        <w:t>większości realizowane są w pierwszych trzech semestrach studiów.</w:t>
      </w:r>
      <w:r w:rsidR="00BC3B45" w:rsidRPr="009323E6">
        <w:rPr>
          <w:rFonts w:ascii="Times New Roman" w:hAnsi="Times New Roman" w:cs="Times New Roman"/>
        </w:rPr>
        <w:t xml:space="preserve"> W obrębie modułu student wybiera kurs</w:t>
      </w:r>
      <w:r w:rsidR="008040DE" w:rsidRPr="009323E6">
        <w:rPr>
          <w:rFonts w:ascii="Times New Roman" w:hAnsi="Times New Roman" w:cs="Times New Roman"/>
        </w:rPr>
        <w:t>y: patologię ogólną lub patofizjologię, biochemię żywności lub biotechnologię żywności, genetykę lub nutrigenomikę.</w:t>
      </w:r>
    </w:p>
    <w:p w14:paraId="1CBB3F88" w14:textId="77777777" w:rsidR="009069AA" w:rsidRPr="009323E6" w:rsidRDefault="009069AA" w:rsidP="00F96EEE">
      <w:pPr>
        <w:spacing w:before="120"/>
        <w:rPr>
          <w:rFonts w:ascii="Times New Roman" w:hAnsi="Times New Roman" w:cs="Times New Roman"/>
        </w:rPr>
      </w:pPr>
    </w:p>
    <w:tbl>
      <w:tblPr>
        <w:tblW w:w="688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7"/>
        <w:gridCol w:w="1569"/>
        <w:gridCol w:w="913"/>
      </w:tblGrid>
      <w:tr w:rsidR="00CE4D12" w:rsidRPr="009323E6" w14:paraId="1CBB3F8C" w14:textId="77777777" w:rsidTr="00F01D32">
        <w:trPr>
          <w:trHeight w:val="897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3F89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Przedmiot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3F8A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Liczba godzin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F8B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ECTS</w:t>
            </w:r>
          </w:p>
        </w:tc>
      </w:tr>
      <w:tr w:rsidR="00CE4D12" w:rsidRPr="009323E6" w14:paraId="1CBB3F90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8D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Anatomia człowieka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8E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8F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</w:t>
            </w:r>
          </w:p>
        </w:tc>
      </w:tr>
      <w:tr w:rsidR="00CE4D12" w:rsidRPr="009323E6" w14:paraId="1CBB3F94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1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Fizjologia człowieka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2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93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</w:t>
            </w:r>
          </w:p>
        </w:tc>
      </w:tr>
      <w:tr w:rsidR="00CE4D12" w:rsidRPr="009323E6" w14:paraId="1CBB3F98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5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Biologia medyczna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6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15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97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1</w:t>
            </w:r>
          </w:p>
        </w:tc>
      </w:tr>
      <w:tr w:rsidR="00CE4D12" w:rsidRPr="009323E6" w14:paraId="1CBB3F9C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9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Patologia ogólna</w:t>
            </w:r>
            <w:r w:rsidR="00724750" w:rsidRPr="009323E6">
              <w:rPr>
                <w:rStyle w:val="ListLabel19"/>
                <w:rFonts w:ascii="Times New Roman" w:hAnsi="Times New Roman"/>
              </w:rPr>
              <w:t>/Patofizjologia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A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9B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A0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D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Podstawy chemii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E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9F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</w:t>
            </w:r>
          </w:p>
        </w:tc>
      </w:tr>
      <w:tr w:rsidR="00CE4D12" w:rsidRPr="009323E6" w14:paraId="1CBB3FA4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1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Biochemia ogólna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2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A3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A8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5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Biochemia żywności</w:t>
            </w:r>
            <w:r w:rsidR="00F01D32" w:rsidRPr="009323E6">
              <w:rPr>
                <w:rStyle w:val="ListLabel19"/>
                <w:rFonts w:ascii="Times New Roman" w:hAnsi="Times New Roman"/>
              </w:rPr>
              <w:t>/Biotechnologia żywności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6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A7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</w:t>
            </w:r>
          </w:p>
        </w:tc>
      </w:tr>
      <w:tr w:rsidR="00CE4D12" w:rsidRPr="009323E6" w14:paraId="1CBB3FAC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9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Chemia żywności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A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60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AB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</w:t>
            </w:r>
          </w:p>
        </w:tc>
      </w:tr>
      <w:tr w:rsidR="00CE4D12" w:rsidRPr="009323E6" w14:paraId="1CBB3FB0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D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Mikrobiologia ogólna i żywności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E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AF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</w:t>
            </w:r>
          </w:p>
        </w:tc>
      </w:tr>
      <w:tr w:rsidR="00CE4D12" w:rsidRPr="009323E6" w14:paraId="1CBB3FB4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1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Parazytologia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2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B3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B8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5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Genetyka</w:t>
            </w:r>
            <w:r w:rsidR="0068673C" w:rsidRPr="009323E6">
              <w:rPr>
                <w:rStyle w:val="ListLabel19"/>
                <w:rFonts w:ascii="Times New Roman" w:hAnsi="Times New Roman"/>
              </w:rPr>
              <w:t>/Nutrigenomika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6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B7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BC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9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Kwalifikowana pierwsza pomoc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A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BB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C0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D" w14:textId="77777777" w:rsidR="00CE4D12" w:rsidRPr="009323E6" w:rsidRDefault="00CE4D12" w:rsidP="00F96EEE">
            <w:pPr>
              <w:spacing w:after="0" w:line="240" w:lineRule="auto"/>
              <w:jc w:val="right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Razem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E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440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BF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31</w:t>
            </w:r>
          </w:p>
        </w:tc>
      </w:tr>
    </w:tbl>
    <w:p w14:paraId="1CBB3FC1" w14:textId="77777777" w:rsidR="009069AA" w:rsidRPr="009323E6" w:rsidRDefault="009069AA">
      <w:pPr>
        <w:spacing w:after="120"/>
        <w:rPr>
          <w:rFonts w:ascii="Times New Roman" w:hAnsi="Times New Roman" w:cs="Times New Roman"/>
        </w:rPr>
      </w:pPr>
    </w:p>
    <w:p w14:paraId="1CBB3FC2" w14:textId="77777777" w:rsidR="009069AA" w:rsidRPr="009323E6" w:rsidRDefault="000249FC" w:rsidP="00003FB9">
      <w:pPr>
        <w:pStyle w:val="Nagwek3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2" w:name="_Toc75786038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lastRenderedPageBreak/>
        <w:t xml:space="preserve">Moduł przedmiotów kierunkowych </w:t>
      </w:r>
      <w:r w:rsidR="00992D5A"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>–</w:t>
      </w:r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 obowiązkow</w:t>
      </w:r>
      <w:r w:rsidR="00992D5A"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y, </w:t>
      </w:r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zawierający przedmioty </w:t>
      </w:r>
      <w:bookmarkEnd w:id="12"/>
      <w:r w:rsidR="00833D47"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>do wyboru.</w:t>
      </w:r>
    </w:p>
    <w:p w14:paraId="1CBB3FC3" w14:textId="77777777" w:rsidR="009069AA" w:rsidRPr="009323E6" w:rsidRDefault="00C87187">
      <w:pPr>
        <w:spacing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</w:t>
      </w:r>
      <w:r w:rsidR="00003FB9" w:rsidRPr="009323E6">
        <w:rPr>
          <w:rFonts w:ascii="Times New Roman" w:hAnsi="Times New Roman" w:cs="Times New Roman"/>
        </w:rPr>
        <w:t>:</w:t>
      </w:r>
    </w:p>
    <w:tbl>
      <w:tblPr>
        <w:tblStyle w:val="Tabela-Siatka"/>
        <w:tblW w:w="9211" w:type="dxa"/>
        <w:jc w:val="center"/>
        <w:tblLook w:val="04A0" w:firstRow="1" w:lastRow="0" w:firstColumn="1" w:lastColumn="0" w:noHBand="0" w:noVBand="1"/>
      </w:tblPr>
      <w:tblGrid>
        <w:gridCol w:w="2517"/>
        <w:gridCol w:w="5103"/>
        <w:gridCol w:w="1591"/>
      </w:tblGrid>
      <w:tr w:rsidR="009069AA" w:rsidRPr="009323E6" w14:paraId="1CBB3FC7" w14:textId="77777777" w:rsidTr="00A52DC4">
        <w:trPr>
          <w:trHeight w:val="375"/>
          <w:jc w:val="center"/>
        </w:trPr>
        <w:tc>
          <w:tcPr>
            <w:tcW w:w="2517" w:type="dxa"/>
            <w:shd w:val="clear" w:color="auto" w:fill="DDDDDD"/>
          </w:tcPr>
          <w:p w14:paraId="1CBB3FC4" w14:textId="77777777" w:rsidR="009069AA" w:rsidRPr="009323E6" w:rsidRDefault="009069AA" w:rsidP="00A52D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</w:tcPr>
          <w:p w14:paraId="1CBB3FC5" w14:textId="77777777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1591" w:type="dxa"/>
            <w:shd w:val="clear" w:color="auto" w:fill="DDDDDD"/>
          </w:tcPr>
          <w:p w14:paraId="1CBB3FC6" w14:textId="77777777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9069AA" w:rsidRPr="009323E6" w14:paraId="1CBB3FCC" w14:textId="77777777" w:rsidTr="00A52DC4">
        <w:trPr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1CBB3FC8" w14:textId="77777777" w:rsidR="009069AA" w:rsidRPr="009323E6" w:rsidRDefault="00C87187" w:rsidP="00A52D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3FC9" w14:textId="77777777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870</w:t>
            </w:r>
          </w:p>
          <w:p w14:paraId="1CBB3FCA" w14:textId="751F56C4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(wykłady: 2</w:t>
            </w:r>
            <w:r w:rsidR="006D7720">
              <w:rPr>
                <w:rFonts w:ascii="Times New Roman" w:hAnsi="Times New Roman" w:cs="Times New Roman"/>
              </w:rPr>
              <w:t>35</w:t>
            </w:r>
            <w:r w:rsidRPr="009323E6">
              <w:rPr>
                <w:rFonts w:ascii="Times New Roman" w:hAnsi="Times New Roman" w:cs="Times New Roman"/>
              </w:rPr>
              <w:t xml:space="preserve"> godz., ćw</w:t>
            </w:r>
            <w:r w:rsidR="00746B1E" w:rsidRPr="009323E6">
              <w:rPr>
                <w:rFonts w:ascii="Times New Roman" w:hAnsi="Times New Roman" w:cs="Times New Roman"/>
              </w:rPr>
              <w:t xml:space="preserve">iczenia: </w:t>
            </w:r>
            <w:r w:rsidR="00753774" w:rsidRPr="009323E6">
              <w:rPr>
                <w:rFonts w:ascii="Times New Roman" w:hAnsi="Times New Roman" w:cs="Times New Roman"/>
              </w:rPr>
              <w:t>2</w:t>
            </w:r>
            <w:r w:rsidR="006D7720">
              <w:rPr>
                <w:rFonts w:ascii="Times New Roman" w:hAnsi="Times New Roman" w:cs="Times New Roman"/>
              </w:rPr>
              <w:t>70</w:t>
            </w:r>
            <w:r w:rsidR="00746B1E" w:rsidRPr="009323E6">
              <w:rPr>
                <w:rFonts w:ascii="Times New Roman" w:hAnsi="Times New Roman" w:cs="Times New Roman"/>
              </w:rPr>
              <w:t xml:space="preserve"> godz., laboratoria</w:t>
            </w:r>
            <w:r w:rsidRPr="009323E6">
              <w:rPr>
                <w:rFonts w:ascii="Times New Roman" w:hAnsi="Times New Roman" w:cs="Times New Roman"/>
              </w:rPr>
              <w:t>: 315 godz.</w:t>
            </w:r>
            <w:r w:rsidR="00753774" w:rsidRPr="009323E6">
              <w:rPr>
                <w:rFonts w:ascii="Times New Roman" w:hAnsi="Times New Roman" w:cs="Times New Roman"/>
              </w:rPr>
              <w:t>, seminarium: 50 godz.</w:t>
            </w:r>
            <w:r w:rsidRPr="009323E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CBB3FCB" w14:textId="77777777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66</w:t>
            </w:r>
          </w:p>
        </w:tc>
      </w:tr>
    </w:tbl>
    <w:p w14:paraId="1CBB3FCD" w14:textId="77777777" w:rsidR="009069AA" w:rsidRPr="009323E6" w:rsidRDefault="00C87187" w:rsidP="0067405C">
      <w:pPr>
        <w:spacing w:before="240" w:after="240" w:line="240" w:lineRule="auto"/>
        <w:ind w:firstLine="708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Studenci uzyskują w ramach prowadzonych kursów niezbędną wiedzę, umiejętności i postawy właściwe dla zawodu dietetyka. W module tym realizowane jest przez dwa ostatnie semestry studiów -obowiązkowe </w:t>
      </w:r>
      <w:r w:rsidRPr="009323E6">
        <w:rPr>
          <w:rFonts w:ascii="Times New Roman" w:hAnsi="Times New Roman" w:cs="Times New Roman"/>
          <w:i/>
        </w:rPr>
        <w:t>seminarium licencjackie</w:t>
      </w:r>
      <w:r w:rsidRPr="009323E6">
        <w:rPr>
          <w:rFonts w:ascii="Times New Roman" w:hAnsi="Times New Roman" w:cs="Times New Roman"/>
        </w:rPr>
        <w:t xml:space="preserve">. Celem kursu jest przygotowanie studenta do realizacji </w:t>
      </w:r>
      <w:r w:rsidRPr="009323E6">
        <w:rPr>
          <w:rFonts w:ascii="Times New Roman" w:hAnsi="Times New Roman" w:cs="Times New Roman"/>
          <w:i/>
        </w:rPr>
        <w:t>pracy dyplomowej</w:t>
      </w:r>
      <w:r w:rsidRPr="009323E6">
        <w:rPr>
          <w:rFonts w:ascii="Times New Roman" w:hAnsi="Times New Roman" w:cs="Times New Roman"/>
        </w:rPr>
        <w:t>. Student może wybierać prowadzącego seminarium spośród wskazanych pracowników dydaktycznych stanowiących kadrę kierunku. Student wybiera prowadzącego seminarium, kierując się swoimi zainteresowaniami oraz obszarem badawczym prowadzącego zajęcia.</w:t>
      </w:r>
    </w:p>
    <w:p w14:paraId="1CBB3FCE" w14:textId="77777777" w:rsidR="00F02743" w:rsidRPr="009323E6" w:rsidRDefault="00F02743" w:rsidP="00470874">
      <w:pPr>
        <w:spacing w:before="240" w:after="240" w:line="240" w:lineRule="auto"/>
        <w:jc w:val="both"/>
        <w:rPr>
          <w:rFonts w:ascii="Times New Roman" w:hAnsi="Times New Roman" w:cs="Times New Roman"/>
        </w:rPr>
      </w:pPr>
    </w:p>
    <w:tbl>
      <w:tblPr>
        <w:tblW w:w="861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3"/>
        <w:gridCol w:w="1323"/>
        <w:gridCol w:w="912"/>
      </w:tblGrid>
      <w:tr w:rsidR="00CE4D12" w:rsidRPr="009323E6" w14:paraId="1CBB3FD2" w14:textId="77777777" w:rsidTr="00261403">
        <w:trPr>
          <w:trHeight w:val="744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DDDDDD"/>
            <w:vAlign w:val="center"/>
          </w:tcPr>
          <w:p w14:paraId="1CBB3FC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  <w:b/>
              </w:rPr>
            </w:pPr>
            <w:bookmarkStart w:id="13" w:name="_Toc12563358"/>
            <w:bookmarkStart w:id="14" w:name="_Toc12564173"/>
            <w:r w:rsidRPr="009323E6">
              <w:rPr>
                <w:rStyle w:val="ListLabel19"/>
                <w:rFonts w:ascii="Times New Roman" w:hAnsi="Times New Roman"/>
                <w:b/>
              </w:rPr>
              <w:t>Przedmiot</w:t>
            </w:r>
            <w:bookmarkEnd w:id="13"/>
            <w:bookmarkEnd w:id="1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DDDDDD"/>
            <w:vAlign w:val="center"/>
          </w:tcPr>
          <w:p w14:paraId="1CBB3FD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Liczba godzin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FD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bookmarkStart w:id="15" w:name="_Toc12563360"/>
            <w:bookmarkStart w:id="16" w:name="_Toc12564175"/>
            <w:r w:rsidRPr="009323E6">
              <w:rPr>
                <w:rStyle w:val="ListLabel19"/>
                <w:rFonts w:ascii="Times New Roman" w:hAnsi="Times New Roman"/>
                <w:b/>
              </w:rPr>
              <w:t>ECTS</w:t>
            </w:r>
            <w:bookmarkEnd w:id="15"/>
            <w:bookmarkEnd w:id="16"/>
          </w:p>
        </w:tc>
      </w:tr>
      <w:tr w:rsidR="00CE4D12" w:rsidRPr="009323E6" w14:paraId="1CBB3FD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7" w:name="_Toc12563364"/>
            <w:bookmarkStart w:id="18" w:name="_Toc12564179"/>
            <w:r w:rsidRPr="009323E6">
              <w:rPr>
                <w:rStyle w:val="ListLabel19"/>
                <w:rFonts w:ascii="Times New Roman" w:hAnsi="Times New Roman"/>
              </w:rPr>
              <w:t>Żywienie człowieka</w:t>
            </w:r>
            <w:bookmarkEnd w:id="17"/>
            <w:bookmarkEnd w:id="18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9" w:name="_Toc12563365"/>
            <w:bookmarkStart w:id="20" w:name="_Toc12564180"/>
            <w:r w:rsidRPr="009323E6">
              <w:rPr>
                <w:rStyle w:val="ListLabel19"/>
                <w:rFonts w:ascii="Times New Roman" w:hAnsi="Times New Roman"/>
              </w:rPr>
              <w:t>90</w:t>
            </w:r>
            <w:bookmarkEnd w:id="19"/>
            <w:bookmarkEnd w:id="20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D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21" w:name="_Toc12563367"/>
            <w:bookmarkStart w:id="22" w:name="_Toc12564182"/>
            <w:r w:rsidRPr="009323E6">
              <w:rPr>
                <w:rStyle w:val="ListLabel19"/>
                <w:rFonts w:ascii="Times New Roman" w:hAnsi="Times New Roman"/>
              </w:rPr>
              <w:t>6</w:t>
            </w:r>
            <w:bookmarkEnd w:id="21"/>
            <w:bookmarkEnd w:id="22"/>
          </w:p>
        </w:tc>
      </w:tr>
      <w:tr w:rsidR="00CE4D12" w:rsidRPr="009323E6" w14:paraId="1CBB3FD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23" w:name="_Toc12563368"/>
            <w:bookmarkStart w:id="24" w:name="_Toc12564183"/>
            <w:r w:rsidRPr="009323E6">
              <w:rPr>
                <w:rStyle w:val="ListLabel19"/>
                <w:rFonts w:ascii="Times New Roman" w:hAnsi="Times New Roman"/>
              </w:rPr>
              <w:t>Kliniczny zarys schorzeń</w:t>
            </w:r>
            <w:bookmarkEnd w:id="23"/>
            <w:bookmarkEnd w:id="2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25" w:name="_Toc12563369"/>
            <w:bookmarkStart w:id="26" w:name="_Toc12564184"/>
            <w:r w:rsidRPr="009323E6">
              <w:rPr>
                <w:rStyle w:val="ListLabel19"/>
                <w:rFonts w:ascii="Times New Roman" w:hAnsi="Times New Roman"/>
              </w:rPr>
              <w:t>90</w:t>
            </w:r>
            <w:bookmarkEnd w:id="25"/>
            <w:bookmarkEnd w:id="26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D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27" w:name="_Toc12563371"/>
            <w:bookmarkStart w:id="28" w:name="_Toc12564186"/>
            <w:r w:rsidRPr="009323E6">
              <w:rPr>
                <w:rStyle w:val="ListLabel19"/>
                <w:rFonts w:ascii="Times New Roman" w:hAnsi="Times New Roman"/>
              </w:rPr>
              <w:t>6</w:t>
            </w:r>
            <w:bookmarkEnd w:id="27"/>
            <w:bookmarkEnd w:id="28"/>
          </w:p>
        </w:tc>
      </w:tr>
      <w:tr w:rsidR="00CE4D12" w:rsidRPr="009323E6" w14:paraId="1CBB3FD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B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29" w:name="_Toc12563372"/>
            <w:bookmarkStart w:id="30" w:name="_Toc12564187"/>
            <w:r w:rsidRPr="009323E6">
              <w:rPr>
                <w:rStyle w:val="ListLabel19"/>
                <w:rFonts w:ascii="Times New Roman" w:hAnsi="Times New Roman"/>
              </w:rPr>
              <w:t>Farmakologia i farmakoterapia żywieniowa oraz interakcje leków z żywnością</w:t>
            </w:r>
            <w:bookmarkEnd w:id="29"/>
            <w:bookmarkEnd w:id="30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31" w:name="_Toc12563373"/>
            <w:bookmarkStart w:id="32" w:name="_Toc12564188"/>
            <w:r w:rsidRPr="009323E6">
              <w:rPr>
                <w:rStyle w:val="ListLabel19"/>
                <w:rFonts w:ascii="Times New Roman" w:hAnsi="Times New Roman"/>
              </w:rPr>
              <w:t>45</w:t>
            </w:r>
            <w:bookmarkEnd w:id="31"/>
            <w:bookmarkEnd w:id="32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D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33" w:name="_Toc12563375"/>
            <w:bookmarkStart w:id="34" w:name="_Toc12564190"/>
            <w:r w:rsidRPr="009323E6">
              <w:rPr>
                <w:rStyle w:val="ListLabel19"/>
                <w:rFonts w:ascii="Times New Roman" w:hAnsi="Times New Roman"/>
              </w:rPr>
              <w:t>3</w:t>
            </w:r>
            <w:bookmarkEnd w:id="33"/>
            <w:bookmarkEnd w:id="34"/>
          </w:p>
        </w:tc>
      </w:tr>
      <w:tr w:rsidR="00CE4D12" w:rsidRPr="009323E6" w14:paraId="1CBB3FE2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35" w:name="_Toc12563376"/>
            <w:bookmarkStart w:id="36" w:name="_Toc12564191"/>
            <w:r w:rsidRPr="009323E6">
              <w:rPr>
                <w:rStyle w:val="ListLabel19"/>
                <w:rFonts w:ascii="Times New Roman" w:hAnsi="Times New Roman"/>
              </w:rPr>
              <w:t>Dietetyka kliniczna</w:t>
            </w:r>
            <w:bookmarkEnd w:id="35"/>
            <w:bookmarkEnd w:id="36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37" w:name="_Toc12563377"/>
            <w:bookmarkStart w:id="38" w:name="_Toc12564192"/>
            <w:r w:rsidRPr="009323E6">
              <w:rPr>
                <w:rStyle w:val="ListLabel19"/>
                <w:rFonts w:ascii="Times New Roman" w:hAnsi="Times New Roman"/>
              </w:rPr>
              <w:t>85</w:t>
            </w:r>
            <w:bookmarkEnd w:id="37"/>
            <w:bookmarkEnd w:id="38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E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39" w:name="_Toc12563379"/>
            <w:bookmarkStart w:id="40" w:name="_Toc12564194"/>
            <w:r w:rsidRPr="009323E6">
              <w:rPr>
                <w:rStyle w:val="ListLabel19"/>
                <w:rFonts w:ascii="Times New Roman" w:hAnsi="Times New Roman"/>
              </w:rPr>
              <w:t>6</w:t>
            </w:r>
            <w:bookmarkEnd w:id="39"/>
            <w:bookmarkEnd w:id="40"/>
          </w:p>
        </w:tc>
      </w:tr>
      <w:tr w:rsidR="00CE4D12" w:rsidRPr="009323E6" w14:paraId="1CBB3FE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41" w:name="_Toc12563380"/>
            <w:bookmarkStart w:id="42" w:name="_Toc12564195"/>
            <w:r w:rsidRPr="009323E6">
              <w:rPr>
                <w:rStyle w:val="ListLabel19"/>
                <w:rFonts w:ascii="Times New Roman" w:hAnsi="Times New Roman"/>
              </w:rPr>
              <w:t>Dietetyka pediatryczna</w:t>
            </w:r>
            <w:bookmarkEnd w:id="41"/>
            <w:bookmarkEnd w:id="42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43" w:name="_Toc12563381"/>
            <w:bookmarkStart w:id="44" w:name="_Toc12564196"/>
            <w:r w:rsidRPr="009323E6">
              <w:rPr>
                <w:rStyle w:val="ListLabel19"/>
                <w:rFonts w:ascii="Times New Roman" w:hAnsi="Times New Roman"/>
              </w:rPr>
              <w:t>55</w:t>
            </w:r>
            <w:bookmarkEnd w:id="43"/>
            <w:bookmarkEnd w:id="44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E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45" w:name="_Toc12563383"/>
            <w:bookmarkStart w:id="46" w:name="_Toc12564198"/>
            <w:r w:rsidRPr="009323E6">
              <w:rPr>
                <w:rStyle w:val="ListLabel19"/>
                <w:rFonts w:ascii="Times New Roman" w:hAnsi="Times New Roman"/>
              </w:rPr>
              <w:t>4</w:t>
            </w:r>
            <w:bookmarkEnd w:id="45"/>
            <w:bookmarkEnd w:id="46"/>
          </w:p>
        </w:tc>
      </w:tr>
      <w:tr w:rsidR="00CE4D12" w:rsidRPr="009323E6" w14:paraId="1CBB3FE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47" w:name="_Toc12563384"/>
            <w:bookmarkStart w:id="48" w:name="_Toc12564199"/>
            <w:r w:rsidRPr="009323E6">
              <w:rPr>
                <w:rStyle w:val="ListLabel19"/>
                <w:rFonts w:ascii="Times New Roman" w:hAnsi="Times New Roman"/>
              </w:rPr>
              <w:t>Edukacja żywieniowa</w:t>
            </w:r>
            <w:bookmarkEnd w:id="47"/>
            <w:bookmarkEnd w:id="48"/>
            <w:r w:rsidR="00261403" w:rsidRPr="009323E6">
              <w:rPr>
                <w:rStyle w:val="ListLabel19"/>
                <w:rFonts w:ascii="Times New Roman" w:hAnsi="Times New Roman"/>
              </w:rPr>
              <w:t>/Projektowanie programów profilaktycznych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49" w:name="_Toc12563385"/>
            <w:bookmarkStart w:id="50" w:name="_Toc12564200"/>
            <w:r w:rsidRPr="009323E6">
              <w:rPr>
                <w:rStyle w:val="ListLabel19"/>
                <w:rFonts w:ascii="Times New Roman" w:hAnsi="Times New Roman"/>
              </w:rPr>
              <w:t>30</w:t>
            </w:r>
            <w:bookmarkEnd w:id="49"/>
            <w:bookmarkEnd w:id="50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E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51" w:name="_Toc12563387"/>
            <w:bookmarkStart w:id="52" w:name="_Toc12564202"/>
            <w:r w:rsidRPr="009323E6">
              <w:rPr>
                <w:rStyle w:val="ListLabel19"/>
                <w:rFonts w:ascii="Times New Roman" w:hAnsi="Times New Roman"/>
              </w:rPr>
              <w:t>2</w:t>
            </w:r>
            <w:bookmarkEnd w:id="51"/>
            <w:bookmarkEnd w:id="52"/>
          </w:p>
        </w:tc>
      </w:tr>
      <w:tr w:rsidR="00CE4D12" w:rsidRPr="009323E6" w14:paraId="1CBB3FE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B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53" w:name="_Toc12563388"/>
            <w:bookmarkStart w:id="54" w:name="_Toc12564203"/>
            <w:r w:rsidRPr="009323E6">
              <w:rPr>
                <w:rStyle w:val="ListLabel19"/>
                <w:rFonts w:ascii="Times New Roman" w:hAnsi="Times New Roman"/>
              </w:rPr>
              <w:t>Wyposażenie techniczne</w:t>
            </w:r>
            <w:bookmarkEnd w:id="53"/>
            <w:bookmarkEnd w:id="5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55" w:name="_Toc12563389"/>
            <w:bookmarkStart w:id="56" w:name="_Toc12564204"/>
            <w:r w:rsidRPr="009323E6">
              <w:rPr>
                <w:rStyle w:val="ListLabel19"/>
                <w:rFonts w:ascii="Times New Roman" w:hAnsi="Times New Roman"/>
              </w:rPr>
              <w:t>15</w:t>
            </w:r>
            <w:bookmarkEnd w:id="55"/>
            <w:bookmarkEnd w:id="56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E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57" w:name="_Toc12563391"/>
            <w:bookmarkStart w:id="58" w:name="_Toc12564206"/>
            <w:r w:rsidRPr="009323E6">
              <w:rPr>
                <w:rStyle w:val="ListLabel19"/>
                <w:rFonts w:ascii="Times New Roman" w:hAnsi="Times New Roman"/>
              </w:rPr>
              <w:t>1</w:t>
            </w:r>
            <w:bookmarkEnd w:id="57"/>
            <w:bookmarkEnd w:id="58"/>
          </w:p>
        </w:tc>
      </w:tr>
      <w:tr w:rsidR="00CE4D12" w:rsidRPr="009323E6" w14:paraId="1CBB3FF2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59" w:name="_Toc12563392"/>
            <w:bookmarkStart w:id="60" w:name="_Toc12564207"/>
            <w:r w:rsidRPr="009323E6">
              <w:rPr>
                <w:rStyle w:val="ListLabel19"/>
                <w:rFonts w:ascii="Times New Roman" w:hAnsi="Times New Roman"/>
              </w:rPr>
              <w:t>Technologia żywności z towaroznawstwem /Technologia gastronomiczna</w:t>
            </w:r>
            <w:bookmarkEnd w:id="59"/>
            <w:bookmarkEnd w:id="60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61" w:name="_Toc12563393"/>
            <w:bookmarkStart w:id="62" w:name="_Toc12564208"/>
            <w:r w:rsidRPr="009323E6">
              <w:rPr>
                <w:rStyle w:val="ListLabel19"/>
                <w:rFonts w:ascii="Times New Roman" w:hAnsi="Times New Roman"/>
              </w:rPr>
              <w:t>55</w:t>
            </w:r>
            <w:bookmarkEnd w:id="61"/>
            <w:bookmarkEnd w:id="62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F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63" w:name="_Toc12563395"/>
            <w:bookmarkStart w:id="64" w:name="_Toc12564210"/>
            <w:r w:rsidRPr="009323E6">
              <w:rPr>
                <w:rStyle w:val="ListLabel19"/>
                <w:rFonts w:ascii="Times New Roman" w:hAnsi="Times New Roman"/>
              </w:rPr>
              <w:t>4</w:t>
            </w:r>
            <w:bookmarkEnd w:id="63"/>
            <w:bookmarkEnd w:id="64"/>
          </w:p>
        </w:tc>
      </w:tr>
      <w:tr w:rsidR="00CE4D12" w:rsidRPr="009323E6" w14:paraId="1CBB3FF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65" w:name="_Toc12563396"/>
            <w:bookmarkStart w:id="66" w:name="_Toc12564211"/>
            <w:r w:rsidRPr="009323E6">
              <w:rPr>
                <w:rStyle w:val="ListLabel19"/>
                <w:rFonts w:ascii="Times New Roman" w:hAnsi="Times New Roman"/>
              </w:rPr>
              <w:t>Pracownia żywienia i dietetyki</w:t>
            </w:r>
            <w:bookmarkEnd w:id="65"/>
            <w:bookmarkEnd w:id="66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67" w:name="_Toc12563397"/>
            <w:bookmarkStart w:id="68" w:name="_Toc12564212"/>
            <w:r w:rsidRPr="009323E6">
              <w:rPr>
                <w:rStyle w:val="ListLabel19"/>
                <w:rFonts w:ascii="Times New Roman" w:hAnsi="Times New Roman"/>
              </w:rPr>
              <w:t>180</w:t>
            </w:r>
            <w:bookmarkEnd w:id="67"/>
            <w:bookmarkEnd w:id="68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F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69" w:name="_Toc12563399"/>
            <w:bookmarkStart w:id="70" w:name="_Toc12564214"/>
            <w:r w:rsidRPr="009323E6">
              <w:rPr>
                <w:rStyle w:val="ListLabel19"/>
                <w:rFonts w:ascii="Times New Roman" w:hAnsi="Times New Roman"/>
              </w:rPr>
              <w:t>9</w:t>
            </w:r>
            <w:bookmarkEnd w:id="69"/>
            <w:bookmarkEnd w:id="70"/>
          </w:p>
        </w:tc>
      </w:tr>
      <w:tr w:rsidR="00CE4D12" w:rsidRPr="009323E6" w14:paraId="1CBB3FF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71" w:name="_Toc12563400"/>
            <w:bookmarkStart w:id="72" w:name="_Toc12564215"/>
            <w:r w:rsidRPr="009323E6">
              <w:rPr>
                <w:rStyle w:val="ListLabel19"/>
                <w:rFonts w:ascii="Times New Roman" w:hAnsi="Times New Roman"/>
              </w:rPr>
              <w:t>Analiza i ocena jakości żywności</w:t>
            </w:r>
            <w:bookmarkEnd w:id="71"/>
            <w:bookmarkEnd w:id="72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73" w:name="_Toc12563401"/>
            <w:bookmarkStart w:id="74" w:name="_Toc12564216"/>
            <w:r w:rsidRPr="009323E6">
              <w:rPr>
                <w:rStyle w:val="ListLabel19"/>
                <w:rFonts w:ascii="Times New Roman" w:hAnsi="Times New Roman"/>
              </w:rPr>
              <w:t>45</w:t>
            </w:r>
            <w:bookmarkEnd w:id="73"/>
            <w:bookmarkEnd w:id="74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F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75" w:name="_Toc12563403"/>
            <w:bookmarkStart w:id="76" w:name="_Toc12564218"/>
            <w:r w:rsidRPr="009323E6">
              <w:rPr>
                <w:rStyle w:val="ListLabel19"/>
                <w:rFonts w:ascii="Times New Roman" w:hAnsi="Times New Roman"/>
              </w:rPr>
              <w:t>3</w:t>
            </w:r>
            <w:bookmarkEnd w:id="75"/>
            <w:bookmarkEnd w:id="76"/>
          </w:p>
        </w:tc>
      </w:tr>
      <w:tr w:rsidR="00CE4D12" w:rsidRPr="009323E6" w14:paraId="1CBB3FF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B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77" w:name="_Toc12563404"/>
            <w:bookmarkStart w:id="78" w:name="_Toc12564219"/>
            <w:r w:rsidRPr="009323E6">
              <w:rPr>
                <w:rStyle w:val="ListLabel19"/>
                <w:rFonts w:ascii="Times New Roman" w:hAnsi="Times New Roman"/>
              </w:rPr>
              <w:t>Higiena i toksykologia żywności</w:t>
            </w:r>
            <w:bookmarkEnd w:id="77"/>
            <w:bookmarkEnd w:id="78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79" w:name="_Toc12563405"/>
            <w:bookmarkStart w:id="80" w:name="_Toc12564220"/>
            <w:r w:rsidRPr="009323E6">
              <w:rPr>
                <w:rStyle w:val="ListLabel19"/>
                <w:rFonts w:ascii="Times New Roman" w:hAnsi="Times New Roman"/>
              </w:rPr>
              <w:t>15</w:t>
            </w:r>
            <w:bookmarkEnd w:id="79"/>
            <w:bookmarkEnd w:id="80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F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81" w:name="_Toc12563407"/>
            <w:bookmarkStart w:id="82" w:name="_Toc12564222"/>
            <w:r w:rsidRPr="009323E6">
              <w:rPr>
                <w:rStyle w:val="ListLabel19"/>
                <w:rFonts w:ascii="Times New Roman" w:hAnsi="Times New Roman"/>
              </w:rPr>
              <w:t>1</w:t>
            </w:r>
            <w:bookmarkEnd w:id="81"/>
            <w:bookmarkEnd w:id="82"/>
          </w:p>
        </w:tc>
      </w:tr>
      <w:tr w:rsidR="00CE4D12" w:rsidRPr="009323E6" w14:paraId="1CBB4002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83" w:name="_Toc12563408"/>
            <w:bookmarkStart w:id="84" w:name="_Toc12564223"/>
            <w:r w:rsidRPr="009323E6">
              <w:rPr>
                <w:rStyle w:val="ListLabel19"/>
                <w:rFonts w:ascii="Times New Roman" w:hAnsi="Times New Roman"/>
              </w:rPr>
              <w:t>Podstawy bezpieczeństwa żywności/Systemy zarządzania jakością żywności</w:t>
            </w:r>
            <w:bookmarkEnd w:id="83"/>
            <w:bookmarkEnd w:id="8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85" w:name="_Toc12563409"/>
            <w:bookmarkStart w:id="86" w:name="_Toc12564224"/>
            <w:r w:rsidRPr="009323E6">
              <w:rPr>
                <w:rStyle w:val="ListLabel19"/>
                <w:rFonts w:ascii="Times New Roman" w:hAnsi="Times New Roman"/>
              </w:rPr>
              <w:t>25</w:t>
            </w:r>
            <w:bookmarkEnd w:id="85"/>
            <w:bookmarkEnd w:id="86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0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87" w:name="_Toc12563411"/>
            <w:bookmarkStart w:id="88" w:name="_Toc12564226"/>
            <w:r w:rsidRPr="009323E6">
              <w:rPr>
                <w:rStyle w:val="ListLabel19"/>
                <w:rFonts w:ascii="Times New Roman" w:hAnsi="Times New Roman"/>
              </w:rPr>
              <w:t>2</w:t>
            </w:r>
            <w:bookmarkEnd w:id="87"/>
            <w:bookmarkEnd w:id="88"/>
          </w:p>
        </w:tc>
      </w:tr>
      <w:tr w:rsidR="00CE4D12" w:rsidRPr="009323E6" w14:paraId="1CBB400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89" w:name="_Toc12563412"/>
            <w:bookmarkStart w:id="90" w:name="_Toc12564227"/>
            <w:r w:rsidRPr="009323E6">
              <w:rPr>
                <w:rStyle w:val="ListLabel19"/>
                <w:rFonts w:ascii="Times New Roman" w:hAnsi="Times New Roman"/>
              </w:rPr>
              <w:t>Zagadnienia prawne i ekonomiczne w ochronie zdrowia</w:t>
            </w:r>
            <w:bookmarkEnd w:id="89"/>
            <w:bookmarkEnd w:id="90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91" w:name="_Toc12563413"/>
            <w:bookmarkStart w:id="92" w:name="_Toc12564228"/>
            <w:r w:rsidRPr="009323E6">
              <w:rPr>
                <w:rStyle w:val="ListLabel19"/>
                <w:rFonts w:ascii="Times New Roman" w:hAnsi="Times New Roman"/>
              </w:rPr>
              <w:t>15</w:t>
            </w:r>
            <w:bookmarkEnd w:id="91"/>
            <w:bookmarkEnd w:id="92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0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93" w:name="_Toc12563415"/>
            <w:bookmarkStart w:id="94" w:name="_Toc12564230"/>
            <w:r w:rsidRPr="009323E6">
              <w:rPr>
                <w:rStyle w:val="ListLabel19"/>
                <w:rFonts w:ascii="Times New Roman" w:hAnsi="Times New Roman"/>
              </w:rPr>
              <w:t>1</w:t>
            </w:r>
            <w:bookmarkEnd w:id="93"/>
            <w:bookmarkEnd w:id="94"/>
          </w:p>
        </w:tc>
      </w:tr>
      <w:tr w:rsidR="00CE4D12" w:rsidRPr="009323E6" w14:paraId="1CBB400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95" w:name="_Toc12563416"/>
            <w:bookmarkStart w:id="96" w:name="_Toc12564231"/>
            <w:r w:rsidRPr="009323E6">
              <w:rPr>
                <w:rStyle w:val="ListLabel19"/>
                <w:rFonts w:ascii="Times New Roman" w:hAnsi="Times New Roman"/>
              </w:rPr>
              <w:t>Organizacja pracy na stanowisku dietetyka</w:t>
            </w:r>
            <w:bookmarkEnd w:id="95"/>
            <w:bookmarkEnd w:id="96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97" w:name="_Toc12563417"/>
            <w:bookmarkStart w:id="98" w:name="_Toc12564232"/>
            <w:r w:rsidRPr="009323E6">
              <w:rPr>
                <w:rStyle w:val="ListLabel19"/>
                <w:rFonts w:ascii="Times New Roman" w:hAnsi="Times New Roman"/>
              </w:rPr>
              <w:t>30</w:t>
            </w:r>
            <w:bookmarkEnd w:id="97"/>
            <w:bookmarkEnd w:id="98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0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99" w:name="_Toc12563419"/>
            <w:bookmarkStart w:id="100" w:name="_Toc12564234"/>
            <w:r w:rsidRPr="009323E6">
              <w:rPr>
                <w:rStyle w:val="ListLabel19"/>
                <w:rFonts w:ascii="Times New Roman" w:hAnsi="Times New Roman"/>
              </w:rPr>
              <w:t>2</w:t>
            </w:r>
            <w:bookmarkEnd w:id="99"/>
            <w:bookmarkEnd w:id="100"/>
          </w:p>
        </w:tc>
      </w:tr>
      <w:tr w:rsidR="00CE4D12" w:rsidRPr="009323E6" w14:paraId="1CBB400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B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01" w:name="_Toc12563420"/>
            <w:bookmarkStart w:id="102" w:name="_Toc12564235"/>
            <w:r w:rsidRPr="009323E6">
              <w:rPr>
                <w:rStyle w:val="ListLabel19"/>
                <w:rFonts w:ascii="Times New Roman" w:hAnsi="Times New Roman"/>
              </w:rPr>
              <w:t>Język migowy w dietetyce</w:t>
            </w:r>
            <w:bookmarkEnd w:id="101"/>
            <w:bookmarkEnd w:id="102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03" w:name="_Toc12563421"/>
            <w:bookmarkStart w:id="104" w:name="_Toc12564236"/>
            <w:r w:rsidRPr="009323E6">
              <w:rPr>
                <w:rStyle w:val="ListLabel19"/>
                <w:rFonts w:ascii="Times New Roman" w:hAnsi="Times New Roman"/>
              </w:rPr>
              <w:t>30</w:t>
            </w:r>
            <w:bookmarkEnd w:id="103"/>
            <w:bookmarkEnd w:id="104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0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05" w:name="_Toc12563423"/>
            <w:bookmarkStart w:id="106" w:name="_Toc12564238"/>
            <w:r w:rsidRPr="009323E6">
              <w:rPr>
                <w:rStyle w:val="ListLabel19"/>
                <w:rFonts w:ascii="Times New Roman" w:hAnsi="Times New Roman"/>
              </w:rPr>
              <w:t>2</w:t>
            </w:r>
            <w:bookmarkEnd w:id="105"/>
            <w:bookmarkEnd w:id="106"/>
          </w:p>
        </w:tc>
      </w:tr>
      <w:tr w:rsidR="00CE4D12" w:rsidRPr="009323E6" w14:paraId="1CBB4012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07" w:name="_Toc12563424"/>
            <w:bookmarkStart w:id="108" w:name="_Toc12564239"/>
            <w:r w:rsidRPr="009323E6">
              <w:rPr>
                <w:rStyle w:val="ListLabel19"/>
                <w:rFonts w:ascii="Times New Roman" w:hAnsi="Times New Roman"/>
              </w:rPr>
              <w:t>Metodologia badań naukowych</w:t>
            </w:r>
            <w:bookmarkEnd w:id="107"/>
            <w:bookmarkEnd w:id="108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09" w:name="_Toc12563425"/>
            <w:bookmarkStart w:id="110" w:name="_Toc12564240"/>
            <w:r w:rsidRPr="009323E6">
              <w:rPr>
                <w:rStyle w:val="ListLabel19"/>
                <w:rFonts w:ascii="Times New Roman" w:hAnsi="Times New Roman"/>
              </w:rPr>
              <w:t>15</w:t>
            </w:r>
            <w:bookmarkEnd w:id="109"/>
            <w:bookmarkEnd w:id="110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1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11" w:name="_Toc12563427"/>
            <w:bookmarkStart w:id="112" w:name="_Toc12564242"/>
            <w:r w:rsidRPr="009323E6">
              <w:rPr>
                <w:rStyle w:val="ListLabel19"/>
                <w:rFonts w:ascii="Times New Roman" w:hAnsi="Times New Roman"/>
              </w:rPr>
              <w:t>1</w:t>
            </w:r>
            <w:bookmarkEnd w:id="111"/>
            <w:bookmarkEnd w:id="112"/>
          </w:p>
        </w:tc>
      </w:tr>
      <w:tr w:rsidR="00CE4D12" w:rsidRPr="009323E6" w14:paraId="1CBB401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13" w:name="_Toc12563428"/>
            <w:bookmarkStart w:id="114" w:name="_Toc12564243"/>
            <w:r w:rsidRPr="009323E6">
              <w:rPr>
                <w:rStyle w:val="ListLabel19"/>
                <w:rFonts w:ascii="Times New Roman" w:hAnsi="Times New Roman"/>
              </w:rPr>
              <w:t>Seminarium licencjackie</w:t>
            </w:r>
            <w:bookmarkEnd w:id="113"/>
            <w:bookmarkEnd w:id="11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15" w:name="_Toc12563429"/>
            <w:bookmarkStart w:id="116" w:name="_Toc12564244"/>
            <w:r w:rsidRPr="009323E6">
              <w:rPr>
                <w:rStyle w:val="ListLabel19"/>
                <w:rFonts w:ascii="Times New Roman" w:hAnsi="Times New Roman"/>
              </w:rPr>
              <w:t>50</w:t>
            </w:r>
            <w:bookmarkEnd w:id="115"/>
            <w:bookmarkEnd w:id="116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1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17" w:name="_Toc12563431"/>
            <w:bookmarkStart w:id="118" w:name="_Toc12564246"/>
            <w:r w:rsidRPr="009323E6">
              <w:rPr>
                <w:rStyle w:val="ListLabel19"/>
                <w:rFonts w:ascii="Times New Roman" w:hAnsi="Times New Roman"/>
              </w:rPr>
              <w:t>3</w:t>
            </w:r>
            <w:bookmarkEnd w:id="117"/>
            <w:bookmarkEnd w:id="118"/>
          </w:p>
        </w:tc>
      </w:tr>
      <w:tr w:rsidR="00CE4D12" w:rsidRPr="009323E6" w14:paraId="1CBB401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19" w:name="_Toc12563432"/>
            <w:bookmarkStart w:id="120" w:name="_Toc12564247"/>
            <w:r w:rsidRPr="009323E6">
              <w:rPr>
                <w:rStyle w:val="ListLabel19"/>
                <w:rFonts w:ascii="Times New Roman" w:hAnsi="Times New Roman"/>
              </w:rPr>
              <w:t>Praca dyplomowa</w:t>
            </w:r>
            <w:bookmarkEnd w:id="119"/>
            <w:bookmarkEnd w:id="120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21" w:name="_Toc12563433"/>
            <w:bookmarkStart w:id="122" w:name="_Toc12564248"/>
            <w:r w:rsidRPr="009323E6">
              <w:rPr>
                <w:rStyle w:val="ListLabel19"/>
                <w:rFonts w:ascii="Times New Roman" w:hAnsi="Times New Roman"/>
              </w:rPr>
              <w:t>0</w:t>
            </w:r>
            <w:bookmarkEnd w:id="121"/>
            <w:bookmarkEnd w:id="122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1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23" w:name="_Toc12563435"/>
            <w:bookmarkStart w:id="124" w:name="_Toc12564250"/>
            <w:r w:rsidRPr="009323E6">
              <w:rPr>
                <w:rStyle w:val="ListLabel19"/>
                <w:rFonts w:ascii="Times New Roman" w:hAnsi="Times New Roman"/>
              </w:rPr>
              <w:t>10</w:t>
            </w:r>
            <w:bookmarkEnd w:id="123"/>
            <w:bookmarkEnd w:id="124"/>
          </w:p>
        </w:tc>
      </w:tr>
      <w:tr w:rsidR="00CE4D12" w:rsidRPr="009323E6" w14:paraId="1CBB401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B" w14:textId="77777777" w:rsidR="00CE4D12" w:rsidRPr="009323E6" w:rsidRDefault="00CE4D12" w:rsidP="00470874">
            <w:pPr>
              <w:spacing w:after="0" w:line="240" w:lineRule="auto"/>
              <w:jc w:val="right"/>
              <w:rPr>
                <w:rStyle w:val="ListLabel19"/>
                <w:rFonts w:ascii="Times New Roman" w:hAnsi="Times New Roman"/>
              </w:rPr>
            </w:pPr>
            <w:bookmarkStart w:id="125" w:name="_Toc12563436"/>
            <w:bookmarkStart w:id="126" w:name="_Toc12564251"/>
            <w:r w:rsidRPr="009323E6">
              <w:rPr>
                <w:rStyle w:val="ListLabel19"/>
                <w:rFonts w:ascii="Times New Roman" w:hAnsi="Times New Roman"/>
              </w:rPr>
              <w:t>Razem</w:t>
            </w:r>
            <w:bookmarkEnd w:id="125"/>
            <w:bookmarkEnd w:id="126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bookmarkStart w:id="127" w:name="_Toc12563437"/>
            <w:bookmarkStart w:id="128" w:name="_Toc12564252"/>
            <w:r w:rsidRPr="009323E6">
              <w:rPr>
                <w:rStyle w:val="ListLabel19"/>
                <w:rFonts w:ascii="Times New Roman" w:hAnsi="Times New Roman"/>
                <w:b/>
              </w:rPr>
              <w:t>870</w:t>
            </w:r>
            <w:bookmarkEnd w:id="127"/>
            <w:bookmarkEnd w:id="128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1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bookmarkStart w:id="129" w:name="_Toc12563439"/>
            <w:bookmarkStart w:id="130" w:name="_Toc12564254"/>
            <w:r w:rsidRPr="009323E6">
              <w:rPr>
                <w:rStyle w:val="ListLabel19"/>
                <w:rFonts w:ascii="Times New Roman" w:hAnsi="Times New Roman"/>
                <w:b/>
              </w:rPr>
              <w:t>66</w:t>
            </w:r>
            <w:bookmarkEnd w:id="129"/>
            <w:bookmarkEnd w:id="130"/>
          </w:p>
        </w:tc>
      </w:tr>
    </w:tbl>
    <w:p w14:paraId="1CBB401F" w14:textId="77777777" w:rsidR="00F02743" w:rsidRPr="009323E6" w:rsidRDefault="00F02743" w:rsidP="00F02743">
      <w:pPr>
        <w:pStyle w:val="Nagwek3"/>
        <w:numPr>
          <w:ilvl w:val="0"/>
          <w:numId w:val="0"/>
        </w:numPr>
        <w:spacing w:before="360"/>
        <w:ind w:left="1145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</w:p>
    <w:p w14:paraId="1CBB4020" w14:textId="77777777" w:rsidR="00F02743" w:rsidRPr="009323E6" w:rsidRDefault="00F02743">
      <w:pPr>
        <w:spacing w:after="0" w:line="240" w:lineRule="auto"/>
        <w:rPr>
          <w:rStyle w:val="Nagwek1Znak"/>
          <w:rFonts w:ascii="Times New Roman" w:eastAsia="Times New Roman" w:hAnsi="Times New Roman" w:cs="Times New Roman"/>
          <w:bCs w:val="0"/>
          <w:caps w:val="0"/>
          <w:sz w:val="22"/>
          <w:szCs w:val="22"/>
        </w:rPr>
      </w:pPr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br w:type="page"/>
      </w:r>
    </w:p>
    <w:p w14:paraId="1CBB4021" w14:textId="77777777" w:rsidR="009069AA" w:rsidRPr="009323E6" w:rsidRDefault="000249FC" w:rsidP="00F02743">
      <w:pPr>
        <w:pStyle w:val="Nagwek3"/>
        <w:spacing w:before="360"/>
        <w:ind w:left="1145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31" w:name="_Toc75786039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lastRenderedPageBreak/>
        <w:t>Moduł przedmiotów kierunkowych w zakresie:</w:t>
      </w:r>
      <w:bookmarkEnd w:id="131"/>
    </w:p>
    <w:p w14:paraId="1CBB4022" w14:textId="77777777" w:rsidR="009069AA" w:rsidRPr="009323E6" w:rsidRDefault="00C87187" w:rsidP="00C42FE3">
      <w:pPr>
        <w:pStyle w:val="Nagwek4"/>
        <w:rPr>
          <w:rStyle w:val="Uwydatnienie"/>
          <w:rFonts w:ascii="Times New Roman" w:hAnsi="Times New Roman" w:cs="Times New Roman"/>
          <w:i/>
          <w:iCs w:val="0"/>
        </w:rPr>
      </w:pPr>
      <w:bookmarkStart w:id="132" w:name="_Toc75786040"/>
      <w:r w:rsidRPr="009323E6">
        <w:rPr>
          <w:rStyle w:val="Uwydatnienie"/>
          <w:rFonts w:ascii="Times New Roman" w:hAnsi="Times New Roman" w:cs="Times New Roman"/>
          <w:i/>
          <w:iCs w:val="0"/>
        </w:rPr>
        <w:t>Dietoprofilaktyka i dietoterapia</w:t>
      </w:r>
      <w:bookmarkEnd w:id="132"/>
      <w:r w:rsidRPr="009323E6">
        <w:rPr>
          <w:rStyle w:val="Uwydatnienie"/>
          <w:rFonts w:ascii="Times New Roman" w:hAnsi="Times New Roman" w:cs="Times New Roman"/>
          <w:i/>
          <w:iCs w:val="0"/>
        </w:rPr>
        <w:t xml:space="preserve"> </w:t>
      </w:r>
    </w:p>
    <w:p w14:paraId="1CBB4023" w14:textId="77777777" w:rsidR="009069AA" w:rsidRPr="009323E6" w:rsidRDefault="00C87187" w:rsidP="008238C7">
      <w:pPr>
        <w:pStyle w:val="Tekstpodstawowy2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</w:t>
      </w:r>
      <w:r w:rsidR="0032579F" w:rsidRPr="009323E6">
        <w:rPr>
          <w:rFonts w:ascii="Times New Roman" w:hAnsi="Times New Roman" w:cs="Times New Roman"/>
        </w:rPr>
        <w:t>:</w:t>
      </w:r>
    </w:p>
    <w:tbl>
      <w:tblPr>
        <w:tblStyle w:val="Tabela-Siatka"/>
        <w:tblW w:w="9211" w:type="dxa"/>
        <w:tblInd w:w="-108" w:type="dxa"/>
        <w:tblLook w:val="04A0" w:firstRow="1" w:lastRow="0" w:firstColumn="1" w:lastColumn="0" w:noHBand="0" w:noVBand="1"/>
      </w:tblPr>
      <w:tblGrid>
        <w:gridCol w:w="2517"/>
        <w:gridCol w:w="5103"/>
        <w:gridCol w:w="1591"/>
      </w:tblGrid>
      <w:tr w:rsidR="009069AA" w:rsidRPr="009323E6" w14:paraId="1CBB4027" w14:textId="77777777" w:rsidTr="008238C7">
        <w:trPr>
          <w:trHeight w:val="375"/>
        </w:trPr>
        <w:tc>
          <w:tcPr>
            <w:tcW w:w="2517" w:type="dxa"/>
            <w:shd w:val="clear" w:color="auto" w:fill="DDDDDD"/>
            <w:vAlign w:val="center"/>
          </w:tcPr>
          <w:p w14:paraId="1CBB4024" w14:textId="77777777" w:rsidR="009069AA" w:rsidRPr="009323E6" w:rsidRDefault="009069AA" w:rsidP="004708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  <w:vAlign w:val="center"/>
          </w:tcPr>
          <w:p w14:paraId="1CBB4025" w14:textId="77777777" w:rsidR="009069AA" w:rsidRPr="009323E6" w:rsidRDefault="00C87187" w:rsidP="00470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1591" w:type="dxa"/>
            <w:shd w:val="clear" w:color="auto" w:fill="DDDDDD"/>
            <w:vAlign w:val="center"/>
          </w:tcPr>
          <w:p w14:paraId="1CBB4026" w14:textId="77777777" w:rsidR="009069AA" w:rsidRPr="009323E6" w:rsidRDefault="00C87187" w:rsidP="00470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9069AA" w:rsidRPr="009323E6" w14:paraId="1CBB402C" w14:textId="77777777">
        <w:tc>
          <w:tcPr>
            <w:tcW w:w="2517" w:type="dxa"/>
            <w:shd w:val="clear" w:color="auto" w:fill="auto"/>
            <w:vAlign w:val="center"/>
          </w:tcPr>
          <w:p w14:paraId="1CBB4028" w14:textId="77777777" w:rsidR="009069AA" w:rsidRPr="009323E6" w:rsidRDefault="00C87187" w:rsidP="004708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4029" w14:textId="77777777" w:rsidR="009069AA" w:rsidRPr="009323E6" w:rsidRDefault="00C87187" w:rsidP="00470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505</w:t>
            </w:r>
          </w:p>
          <w:p w14:paraId="1CBB402A" w14:textId="11324E2F" w:rsidR="009069AA" w:rsidRPr="009323E6" w:rsidRDefault="00C87187" w:rsidP="004708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(wykłady: 185 godz., ćw</w:t>
            </w:r>
            <w:r w:rsidR="00A0318F" w:rsidRPr="009323E6">
              <w:rPr>
                <w:rFonts w:ascii="Times New Roman" w:hAnsi="Times New Roman" w:cs="Times New Roman"/>
              </w:rPr>
              <w:t>iczenia: 1</w:t>
            </w:r>
            <w:r w:rsidR="00673279" w:rsidRPr="009323E6">
              <w:rPr>
                <w:rFonts w:ascii="Times New Roman" w:hAnsi="Times New Roman" w:cs="Times New Roman"/>
              </w:rPr>
              <w:t>2</w:t>
            </w:r>
            <w:r w:rsidR="00A0318F" w:rsidRPr="009323E6">
              <w:rPr>
                <w:rFonts w:ascii="Times New Roman" w:hAnsi="Times New Roman" w:cs="Times New Roman"/>
              </w:rPr>
              <w:t>0 godz., laboratoria</w:t>
            </w:r>
            <w:r w:rsidRPr="009323E6">
              <w:rPr>
                <w:rFonts w:ascii="Times New Roman" w:hAnsi="Times New Roman" w:cs="Times New Roman"/>
              </w:rPr>
              <w:t xml:space="preserve">: </w:t>
            </w:r>
            <w:r w:rsidR="00673279" w:rsidRPr="009323E6">
              <w:rPr>
                <w:rFonts w:ascii="Times New Roman" w:hAnsi="Times New Roman" w:cs="Times New Roman"/>
              </w:rPr>
              <w:t>200</w:t>
            </w:r>
            <w:r w:rsidRPr="009323E6">
              <w:rPr>
                <w:rFonts w:ascii="Times New Roman" w:hAnsi="Times New Roman" w:cs="Times New Roman"/>
              </w:rPr>
              <w:t xml:space="preserve"> godz.)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CBB402B" w14:textId="77777777" w:rsidR="009069AA" w:rsidRPr="009323E6" w:rsidRDefault="00C87187" w:rsidP="00470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14:paraId="7B73896B" w14:textId="77777777" w:rsidR="001F6202" w:rsidRDefault="001F6202" w:rsidP="00796A3D">
      <w:pPr>
        <w:spacing w:before="120" w:after="120"/>
        <w:ind w:firstLine="708"/>
        <w:jc w:val="both"/>
        <w:rPr>
          <w:rFonts w:ascii="Times New Roman" w:hAnsi="Times New Roman" w:cs="Times New Roman"/>
        </w:rPr>
      </w:pPr>
    </w:p>
    <w:p w14:paraId="1CBB402D" w14:textId="65D36FC3" w:rsidR="009069AA" w:rsidRPr="009323E6" w:rsidRDefault="00C87187" w:rsidP="00796A3D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hAnsi="Times New Roman" w:cs="Times New Roman"/>
        </w:rPr>
        <w:t>Studenci uzyskują w ramach prowadzonych kursów pogłębią m.in. wiedzę, umiejętności i postawy właściwe dla zawodu dietetyka</w:t>
      </w:r>
      <w:r w:rsidRPr="009323E6">
        <w:rPr>
          <w:rFonts w:ascii="Times New Roman" w:hAnsi="Times New Roman" w:cs="Times New Roman"/>
          <w:b/>
        </w:rPr>
        <w:t xml:space="preserve"> 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z zakresu żywienia człowieka zdrowego i chorego w różnych okresach życia oraz edukowania w zakresie kształtowania zdrowych nawyków żywieniowych w celu zapobiegania zaburzeniom odżywiania i profilaktyki chorób żywieniowozależnych. </w:t>
      </w:r>
    </w:p>
    <w:tbl>
      <w:tblPr>
        <w:tblW w:w="68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8"/>
        <w:gridCol w:w="1517"/>
        <w:gridCol w:w="981"/>
      </w:tblGrid>
      <w:tr w:rsidR="00CE4D12" w:rsidRPr="009323E6" w14:paraId="1CBB4031" w14:textId="77777777" w:rsidTr="00CE4D12">
        <w:trPr>
          <w:trHeight w:val="897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2E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2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Liczba godzin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03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ECTS</w:t>
            </w:r>
          </w:p>
        </w:tc>
      </w:tr>
      <w:tr w:rsidR="00CE4D12" w:rsidRPr="009323E6" w14:paraId="1CBB403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2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Dietoprofilaktyka chorób cywilizacyjnych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3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3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6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Dietoterapia chorób metabolicznych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3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3D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A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kobiety ciężarnej i karmiącej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3C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41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E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Profilaktyka zaburzeń odżywiania u młodzieży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4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4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2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osób starszych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75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4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CE4D12" w:rsidRPr="009323E6" w14:paraId="1CBB404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6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chorobach</w:t>
            </w:r>
            <w:r w:rsidRPr="009323E6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neurologicznych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4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4D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A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profilaktyce i leczeniu chorób nowotworowych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4C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51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E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poradnictwa żywieniowego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5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5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2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diagnostyki laboratoryjnej stanu odżywienia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5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5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6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Żywność funkcjonalna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5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5D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A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Rośliny lecznicze w dietoterapii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5C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61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E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biostatystyki w dietetyce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6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6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2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psychodietetyki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6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6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6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Żywność modyfikowana genetycznie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6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6D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A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Konserwanty w żywności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6C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71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E" w14:textId="77777777" w:rsidR="00CE4D12" w:rsidRPr="009323E6" w:rsidRDefault="000154C6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chorobach autoimmunologicznych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7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7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72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Organizacja żywienia zbiorowego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7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7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7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76" w14:textId="77777777" w:rsidR="00CE4D12" w:rsidRPr="009323E6" w:rsidRDefault="00CE4D12" w:rsidP="00554EA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7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505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7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36</w:t>
            </w:r>
          </w:p>
        </w:tc>
      </w:tr>
    </w:tbl>
    <w:p w14:paraId="1CBB407A" w14:textId="77777777" w:rsidR="009069AA" w:rsidRPr="009323E6" w:rsidRDefault="009069AA">
      <w:pPr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1CBB407B" w14:textId="77777777" w:rsidR="009069AA" w:rsidRPr="009323E6" w:rsidRDefault="00C8718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323E6">
        <w:rPr>
          <w:rFonts w:ascii="Times New Roman" w:hAnsi="Times New Roman" w:cs="Times New Roman"/>
        </w:rPr>
        <w:br w:type="page"/>
      </w:r>
    </w:p>
    <w:p w14:paraId="1CBB407C" w14:textId="77777777" w:rsidR="009069AA" w:rsidRPr="009323E6" w:rsidRDefault="009069AA">
      <w:pPr>
        <w:pStyle w:val="Akapitzlist"/>
        <w:spacing w:after="120"/>
        <w:ind w:left="284"/>
        <w:rPr>
          <w:rFonts w:ascii="Times New Roman" w:hAnsi="Times New Roman" w:cs="Times New Roman"/>
          <w:b/>
        </w:rPr>
      </w:pPr>
    </w:p>
    <w:p w14:paraId="1CBB407D" w14:textId="77777777" w:rsidR="009069AA" w:rsidRPr="009323E6" w:rsidRDefault="00A50D2D" w:rsidP="00C42FE3">
      <w:pPr>
        <w:pStyle w:val="Nagwek4"/>
        <w:rPr>
          <w:rStyle w:val="Uwydatnienie"/>
          <w:rFonts w:ascii="Times New Roman" w:hAnsi="Times New Roman" w:cs="Times New Roman"/>
          <w:i/>
          <w:iCs w:val="0"/>
        </w:rPr>
      </w:pPr>
      <w:r w:rsidRPr="009323E6">
        <w:rPr>
          <w:rStyle w:val="Uwydatnienie"/>
          <w:rFonts w:ascii="Times New Roman" w:hAnsi="Times New Roman" w:cs="Times New Roman"/>
          <w:i/>
          <w:iCs w:val="0"/>
        </w:rPr>
        <w:t>Psychodietetyka z elementami coachingu</w:t>
      </w:r>
    </w:p>
    <w:p w14:paraId="1CBB407E" w14:textId="77777777" w:rsidR="009069AA" w:rsidRPr="009323E6" w:rsidRDefault="00C87187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</w:t>
      </w:r>
      <w:r w:rsidR="009A101F" w:rsidRPr="009323E6">
        <w:rPr>
          <w:rFonts w:ascii="Times New Roman" w:hAnsi="Times New Roman" w:cs="Times New Roman"/>
        </w:rPr>
        <w:t>:</w:t>
      </w:r>
    </w:p>
    <w:tbl>
      <w:tblPr>
        <w:tblStyle w:val="Tabela-Siatka"/>
        <w:tblW w:w="9211" w:type="dxa"/>
        <w:tblInd w:w="-108" w:type="dxa"/>
        <w:tblLook w:val="04A0" w:firstRow="1" w:lastRow="0" w:firstColumn="1" w:lastColumn="0" w:noHBand="0" w:noVBand="1"/>
      </w:tblPr>
      <w:tblGrid>
        <w:gridCol w:w="2517"/>
        <w:gridCol w:w="5103"/>
        <w:gridCol w:w="1591"/>
      </w:tblGrid>
      <w:tr w:rsidR="009069AA" w:rsidRPr="009323E6" w14:paraId="1CBB4082" w14:textId="77777777">
        <w:trPr>
          <w:trHeight w:val="375"/>
        </w:trPr>
        <w:tc>
          <w:tcPr>
            <w:tcW w:w="2517" w:type="dxa"/>
            <w:shd w:val="clear" w:color="auto" w:fill="DDDDDD"/>
          </w:tcPr>
          <w:p w14:paraId="1CBB407F" w14:textId="77777777" w:rsidR="009069AA" w:rsidRPr="009323E6" w:rsidRDefault="009069AA" w:rsidP="00554EAE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</w:tcPr>
          <w:p w14:paraId="1CBB4080" w14:textId="77777777" w:rsidR="009069AA" w:rsidRPr="009323E6" w:rsidRDefault="00C87187" w:rsidP="00554EAE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1591" w:type="dxa"/>
            <w:shd w:val="clear" w:color="auto" w:fill="DDDDDD"/>
          </w:tcPr>
          <w:p w14:paraId="1CBB4081" w14:textId="77777777" w:rsidR="009069AA" w:rsidRPr="009323E6" w:rsidRDefault="00C87187" w:rsidP="00554E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9069AA" w:rsidRPr="009323E6" w14:paraId="1CBB4087" w14:textId="77777777">
        <w:tc>
          <w:tcPr>
            <w:tcW w:w="2517" w:type="dxa"/>
            <w:shd w:val="clear" w:color="auto" w:fill="auto"/>
            <w:vAlign w:val="center"/>
          </w:tcPr>
          <w:p w14:paraId="1CBB4083" w14:textId="77777777" w:rsidR="009069AA" w:rsidRPr="009323E6" w:rsidRDefault="00C87187" w:rsidP="00554EAE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4084" w14:textId="77777777" w:rsidR="009069AA" w:rsidRPr="009323E6" w:rsidRDefault="00C87187" w:rsidP="00554EAE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505</w:t>
            </w:r>
          </w:p>
          <w:p w14:paraId="1CBB4085" w14:textId="58482CF3" w:rsidR="009069AA" w:rsidRPr="009323E6" w:rsidRDefault="00C87187" w:rsidP="00554EAE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(wykłady: </w:t>
            </w:r>
            <w:r w:rsidR="00D16FAD" w:rsidRPr="009323E6">
              <w:rPr>
                <w:rFonts w:ascii="Times New Roman" w:hAnsi="Times New Roman" w:cs="Times New Roman"/>
              </w:rPr>
              <w:t>1</w:t>
            </w:r>
            <w:r w:rsidR="00C61C86">
              <w:rPr>
                <w:rFonts w:ascii="Times New Roman" w:hAnsi="Times New Roman" w:cs="Times New Roman"/>
              </w:rPr>
              <w:t>25</w:t>
            </w:r>
            <w:r w:rsidR="00D16FAD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>godz., ćw</w:t>
            </w:r>
            <w:r w:rsidR="00A0318F" w:rsidRPr="009323E6">
              <w:rPr>
                <w:rFonts w:ascii="Times New Roman" w:hAnsi="Times New Roman" w:cs="Times New Roman"/>
              </w:rPr>
              <w:t xml:space="preserve">iczenia: </w:t>
            </w:r>
            <w:r w:rsidR="00E23C83" w:rsidRPr="009323E6">
              <w:rPr>
                <w:rFonts w:ascii="Times New Roman" w:hAnsi="Times New Roman" w:cs="Times New Roman"/>
              </w:rPr>
              <w:t>1</w:t>
            </w:r>
            <w:r w:rsidR="00C61C86">
              <w:rPr>
                <w:rFonts w:ascii="Times New Roman" w:hAnsi="Times New Roman" w:cs="Times New Roman"/>
              </w:rPr>
              <w:t>35</w:t>
            </w:r>
            <w:r w:rsidR="00E23C83" w:rsidRPr="009323E6">
              <w:rPr>
                <w:rFonts w:ascii="Times New Roman" w:hAnsi="Times New Roman" w:cs="Times New Roman"/>
              </w:rPr>
              <w:t xml:space="preserve"> </w:t>
            </w:r>
            <w:r w:rsidR="00A0318F" w:rsidRPr="009323E6">
              <w:rPr>
                <w:rFonts w:ascii="Times New Roman" w:hAnsi="Times New Roman" w:cs="Times New Roman"/>
              </w:rPr>
              <w:t>godz., laboratoria</w:t>
            </w:r>
            <w:r w:rsidRPr="009323E6">
              <w:rPr>
                <w:rFonts w:ascii="Times New Roman" w:hAnsi="Times New Roman" w:cs="Times New Roman"/>
              </w:rPr>
              <w:t xml:space="preserve">: </w:t>
            </w:r>
            <w:r w:rsidR="00E93E5F" w:rsidRPr="009323E6">
              <w:rPr>
                <w:rFonts w:ascii="Times New Roman" w:hAnsi="Times New Roman" w:cs="Times New Roman"/>
              </w:rPr>
              <w:t>245</w:t>
            </w:r>
            <w:r w:rsidR="00E23C83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>godz.)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CBB4086" w14:textId="77777777" w:rsidR="009069AA" w:rsidRPr="009323E6" w:rsidRDefault="00C87187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14:paraId="1CBB4088" w14:textId="77777777" w:rsidR="003004C3" w:rsidRPr="009323E6" w:rsidRDefault="00A452CF" w:rsidP="003004C3">
      <w:pPr>
        <w:spacing w:before="240" w:after="240"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hAnsi="Times New Roman" w:cs="Times New Roman"/>
        </w:rPr>
        <w:t>W ramach prowadzonych kursów s</w:t>
      </w:r>
      <w:r w:rsidR="00C87187" w:rsidRPr="009323E6">
        <w:rPr>
          <w:rFonts w:ascii="Times New Roman" w:hAnsi="Times New Roman" w:cs="Times New Roman"/>
        </w:rPr>
        <w:t>tudenci uzyskują m.in. wiedzę i umiejętności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 niezbędne do zaprojektowania diety adekwatnej do potrzeb organizmu</w:t>
      </w:r>
      <w:r w:rsidR="0072000C" w:rsidRPr="009323E6">
        <w:rPr>
          <w:rFonts w:ascii="Times New Roman" w:eastAsia="Times New Roman" w:hAnsi="Times New Roman" w:cs="Times New Roman"/>
          <w:lang w:eastAsia="pl-PL"/>
        </w:rPr>
        <w:t xml:space="preserve">, </w:t>
      </w:r>
      <w:r w:rsidR="000A2C6F" w:rsidRPr="009323E6">
        <w:rPr>
          <w:rFonts w:ascii="Times New Roman" w:eastAsia="Times New Roman" w:hAnsi="Times New Roman" w:cs="Times New Roman"/>
          <w:lang w:eastAsia="pl-PL"/>
        </w:rPr>
        <w:t>zapoznają się z czynnikami psychologicznymi mającymi</w:t>
      </w:r>
      <w:r w:rsidR="00F57EC3" w:rsidRPr="009323E6">
        <w:rPr>
          <w:rFonts w:ascii="Times New Roman" w:eastAsia="Times New Roman" w:hAnsi="Times New Roman" w:cs="Times New Roman"/>
          <w:lang w:eastAsia="pl-PL"/>
        </w:rPr>
        <w:t xml:space="preserve"> wpływ na rozwój zaburzeń odżywiania, poznają możliwości skutecznego oddziaływania na zmianę zachowań w zakresie żywienia </w:t>
      </w:r>
      <w:r w:rsidR="0088142B" w:rsidRPr="009323E6">
        <w:rPr>
          <w:rFonts w:ascii="Times New Roman" w:eastAsia="Times New Roman" w:hAnsi="Times New Roman" w:cs="Times New Roman"/>
          <w:lang w:eastAsia="pl-PL"/>
        </w:rPr>
        <w:t xml:space="preserve">oraz nabędą umiejętności przygotowywania programów </w:t>
      </w:r>
      <w:r w:rsidR="00883C70" w:rsidRPr="009323E6">
        <w:rPr>
          <w:rFonts w:ascii="Times New Roman" w:eastAsia="Times New Roman" w:hAnsi="Times New Roman" w:cs="Times New Roman"/>
          <w:lang w:eastAsia="pl-PL"/>
        </w:rPr>
        <w:t>edukacyjnych dla wybranych grup populacyjnych (dzieci, dorośli, osoby w podeszłym wieku).</w:t>
      </w:r>
    </w:p>
    <w:tbl>
      <w:tblPr>
        <w:tblW w:w="70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2"/>
        <w:gridCol w:w="1556"/>
        <w:gridCol w:w="842"/>
      </w:tblGrid>
      <w:tr w:rsidR="00CE4D12" w:rsidRPr="009323E6" w14:paraId="1CBB408C" w14:textId="77777777" w:rsidTr="00CE4D12">
        <w:trPr>
          <w:trHeight w:val="826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89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8A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Liczba godzin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08B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ECTS</w:t>
            </w:r>
          </w:p>
        </w:tc>
      </w:tr>
      <w:tr w:rsidR="00CE4D12" w:rsidRPr="009323E6" w14:paraId="1CBB4090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8D" w14:textId="77777777" w:rsidR="00CE4D12" w:rsidRPr="009323E6" w:rsidRDefault="00487517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Psychologia żywienia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8E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</w:t>
            </w:r>
            <w:r w:rsidR="003B75B9" w:rsidRPr="009323E6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8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94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1" w14:textId="6B5D8D50" w:rsidR="00CE4D12" w:rsidRPr="009323E6" w:rsidRDefault="008B55C3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Wsparcie psychodietetyczne kobiet w okresie ciąży i laktacji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2" w14:textId="6A62B0A9" w:rsidR="00CE4D12" w:rsidRPr="009323E6" w:rsidRDefault="00E93E5F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93" w14:textId="5994EFDC" w:rsidR="00CE4D12" w:rsidRPr="009323E6" w:rsidRDefault="00E93E5F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98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5" w14:textId="77777777" w:rsidR="00CE4D12" w:rsidRPr="009323E6" w:rsidRDefault="00F5080B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Promocja zdrowego stylu życia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6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9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9C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9" w14:textId="77777777" w:rsidR="00CE4D12" w:rsidRPr="009323E6" w:rsidRDefault="00F60015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Pomoc psychodietetyczna w leczeniu zaburzeń odżywiania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A" w14:textId="77777777" w:rsidR="00CE4D12" w:rsidRPr="009323E6" w:rsidRDefault="00E07628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9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A0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D" w14:textId="77777777" w:rsidR="00CE4D12" w:rsidRPr="009323E6" w:rsidRDefault="00DD6FC3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Psychodietetyka w terapii nadmiernej masy ciała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E" w14:textId="77777777" w:rsidR="00CE4D12" w:rsidRPr="009323E6" w:rsidRDefault="00E07628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75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9F" w14:textId="77777777" w:rsidR="00CE4D12" w:rsidRPr="009323E6" w:rsidRDefault="00E07628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CE4D12" w:rsidRPr="009323E6" w14:paraId="1CBB40A4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1" w14:textId="77777777" w:rsidR="00CE4D12" w:rsidRPr="009323E6" w:rsidRDefault="00817297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Coaching w dietetyce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2" w14:textId="63948B0B" w:rsidR="00CE4D12" w:rsidRPr="009323E6" w:rsidRDefault="00AF24F3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A3" w14:textId="26DB7A49" w:rsidR="00CE4D12" w:rsidRPr="009323E6" w:rsidRDefault="00AF24F3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A8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5" w14:textId="77777777" w:rsidR="00CE4D12" w:rsidRPr="009323E6" w:rsidRDefault="00817297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Dialog motywujący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6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  <w:r w:rsidR="002D63AE" w:rsidRPr="009323E6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A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AC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9" w14:textId="77777777" w:rsidR="00CE4D12" w:rsidRPr="009323E6" w:rsidRDefault="00E2485F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Podstawy </w:t>
            </w:r>
            <w:r w:rsidR="000C7521"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komunikacji interpersonalnej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A" w14:textId="77777777" w:rsidR="00CE4D12" w:rsidRPr="009323E6" w:rsidRDefault="000C7521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AB" w14:textId="77777777" w:rsidR="00CE4D12" w:rsidRPr="009323E6" w:rsidRDefault="000C7521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B0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D" w14:textId="77777777" w:rsidR="00CE4D12" w:rsidRPr="009323E6" w:rsidRDefault="000E6168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Współczesne uwarunkowania zachowań zdrowotnych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E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A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B4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1" w14:textId="77777777" w:rsidR="00CE4D12" w:rsidRPr="009323E6" w:rsidRDefault="004A18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Profilaktyka żywieniowa chorób cywilizacyjnych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2" w14:textId="77777777" w:rsidR="00CE4D12" w:rsidRPr="009323E6" w:rsidRDefault="002C2A1E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B3" w14:textId="77777777" w:rsidR="00CE4D12" w:rsidRPr="009323E6" w:rsidRDefault="002C2A1E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B8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5" w14:textId="77777777" w:rsidR="00CE4D12" w:rsidRPr="009323E6" w:rsidRDefault="002C2A1E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Psychologia kliniczna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6" w14:textId="4A74E395" w:rsidR="00CE4D12" w:rsidRPr="009323E6" w:rsidRDefault="00AF24F3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B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BC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9" w14:textId="77777777" w:rsidR="00CE4D12" w:rsidRPr="009323E6" w:rsidRDefault="00DA59BA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Neofobia żywieniowa i modelowanie nawyków żywieniowych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A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B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DA59BA" w:rsidRPr="009323E6" w14:paraId="1CBB40C0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D" w14:textId="77777777" w:rsidR="00DA59BA" w:rsidRPr="009323E6" w:rsidRDefault="007C05F3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Fizjologia ruchu i aktywność fizyczna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E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BF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DA59BA" w:rsidRPr="009323E6" w14:paraId="1CBB40C4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1" w14:textId="54251C46" w:rsidR="00DA59BA" w:rsidRPr="009323E6" w:rsidRDefault="00DE2241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Statystyka w dietetyce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2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C3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DA59BA" w:rsidRPr="009323E6" w14:paraId="1CBB40C8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5" w14:textId="77777777" w:rsidR="00DA59BA" w:rsidRPr="009323E6" w:rsidRDefault="00103E76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Diety niekonwencjonalne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6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C7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CC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9" w14:textId="77777777" w:rsidR="00CE4D12" w:rsidRPr="009323E6" w:rsidRDefault="00CE4D12" w:rsidP="00554EA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A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505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C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36</w:t>
            </w:r>
          </w:p>
        </w:tc>
      </w:tr>
    </w:tbl>
    <w:p w14:paraId="1CBB40CD" w14:textId="77777777" w:rsidR="000E78C8" w:rsidRPr="009323E6" w:rsidRDefault="000E78C8">
      <w:pPr>
        <w:spacing w:before="240" w:after="120"/>
        <w:jc w:val="both"/>
        <w:rPr>
          <w:rFonts w:ascii="Times New Roman" w:hAnsi="Times New Roman" w:cs="Times New Roman"/>
        </w:rPr>
      </w:pPr>
    </w:p>
    <w:p w14:paraId="1CBB40CE" w14:textId="77777777" w:rsidR="00A452CF" w:rsidRPr="009323E6" w:rsidRDefault="00A452CF">
      <w:pPr>
        <w:spacing w:before="240" w:after="120"/>
        <w:jc w:val="both"/>
        <w:rPr>
          <w:rFonts w:ascii="Times New Roman" w:hAnsi="Times New Roman" w:cs="Times New Roman"/>
        </w:rPr>
      </w:pPr>
    </w:p>
    <w:p w14:paraId="1CBB40CF" w14:textId="77777777" w:rsidR="00A452CF" w:rsidRPr="009323E6" w:rsidRDefault="00A452CF">
      <w:pPr>
        <w:spacing w:before="240" w:after="120"/>
        <w:jc w:val="both"/>
        <w:rPr>
          <w:rFonts w:ascii="Times New Roman" w:hAnsi="Times New Roman" w:cs="Times New Roman"/>
        </w:rPr>
      </w:pPr>
    </w:p>
    <w:p w14:paraId="1CBB40D0" w14:textId="77777777" w:rsidR="00B45FCD" w:rsidRPr="009323E6" w:rsidRDefault="00B45FCD">
      <w:pPr>
        <w:spacing w:before="240" w:after="120"/>
        <w:jc w:val="both"/>
        <w:rPr>
          <w:rFonts w:ascii="Times New Roman" w:hAnsi="Times New Roman" w:cs="Times New Roman"/>
        </w:rPr>
      </w:pPr>
    </w:p>
    <w:p w14:paraId="1CBB40D1" w14:textId="77777777" w:rsidR="00B45FCD" w:rsidRDefault="00B45FCD">
      <w:pPr>
        <w:spacing w:before="240" w:after="120"/>
        <w:jc w:val="both"/>
        <w:rPr>
          <w:rFonts w:ascii="Times New Roman" w:hAnsi="Times New Roman" w:cs="Times New Roman"/>
        </w:rPr>
      </w:pPr>
    </w:p>
    <w:p w14:paraId="45E7B9E5" w14:textId="77777777" w:rsidR="001F6202" w:rsidRPr="009323E6" w:rsidRDefault="001F6202">
      <w:pPr>
        <w:spacing w:before="240" w:after="120"/>
        <w:jc w:val="both"/>
        <w:rPr>
          <w:rFonts w:ascii="Times New Roman" w:hAnsi="Times New Roman" w:cs="Times New Roman"/>
        </w:rPr>
      </w:pPr>
    </w:p>
    <w:p w14:paraId="1CBB40D2" w14:textId="77777777" w:rsidR="000355A4" w:rsidRPr="009323E6" w:rsidRDefault="000355A4" w:rsidP="000355A4">
      <w:pPr>
        <w:pStyle w:val="Nagwek4"/>
        <w:rPr>
          <w:rStyle w:val="Uwydatnienie"/>
          <w:rFonts w:ascii="Times New Roman" w:hAnsi="Times New Roman" w:cs="Times New Roman"/>
          <w:i/>
          <w:iCs w:val="0"/>
        </w:rPr>
      </w:pPr>
      <w:r w:rsidRPr="009323E6">
        <w:rPr>
          <w:rStyle w:val="Uwydatnienie"/>
          <w:rFonts w:ascii="Times New Roman" w:hAnsi="Times New Roman" w:cs="Times New Roman"/>
          <w:i/>
          <w:iCs w:val="0"/>
        </w:rPr>
        <w:t xml:space="preserve">Dietetyka w </w:t>
      </w:r>
      <w:r w:rsidR="006317F5" w:rsidRPr="009323E6">
        <w:rPr>
          <w:rStyle w:val="Uwydatnienie"/>
          <w:rFonts w:ascii="Times New Roman" w:hAnsi="Times New Roman" w:cs="Times New Roman"/>
          <w:i/>
          <w:iCs w:val="0"/>
        </w:rPr>
        <w:t>sporcie i turystyce</w:t>
      </w:r>
    </w:p>
    <w:p w14:paraId="1CBB40D3" w14:textId="77777777" w:rsidR="000355A4" w:rsidRPr="009323E6" w:rsidRDefault="000355A4" w:rsidP="000355A4">
      <w:pPr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obejmuje:</w:t>
      </w:r>
    </w:p>
    <w:tbl>
      <w:tblPr>
        <w:tblStyle w:val="Tabela-Siatka"/>
        <w:tblW w:w="8995" w:type="dxa"/>
        <w:tblInd w:w="108" w:type="dxa"/>
        <w:tblLook w:val="04A0" w:firstRow="1" w:lastRow="0" w:firstColumn="1" w:lastColumn="0" w:noHBand="0" w:noVBand="1"/>
      </w:tblPr>
      <w:tblGrid>
        <w:gridCol w:w="2301"/>
        <w:gridCol w:w="5103"/>
        <w:gridCol w:w="1591"/>
      </w:tblGrid>
      <w:tr w:rsidR="000355A4" w:rsidRPr="009323E6" w14:paraId="1CBB40D7" w14:textId="77777777" w:rsidTr="000355A4">
        <w:trPr>
          <w:trHeight w:val="375"/>
        </w:trPr>
        <w:tc>
          <w:tcPr>
            <w:tcW w:w="2301" w:type="dxa"/>
            <w:shd w:val="clear" w:color="auto" w:fill="DDDDDD"/>
          </w:tcPr>
          <w:p w14:paraId="1CBB40D4" w14:textId="77777777" w:rsidR="000355A4" w:rsidRPr="009323E6" w:rsidRDefault="000355A4" w:rsidP="00AE2FA2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</w:tcPr>
          <w:p w14:paraId="1CBB40D5" w14:textId="77777777" w:rsidR="000355A4" w:rsidRPr="009323E6" w:rsidRDefault="000355A4" w:rsidP="00AE2FA2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1591" w:type="dxa"/>
            <w:shd w:val="clear" w:color="auto" w:fill="DDDDDD"/>
          </w:tcPr>
          <w:p w14:paraId="1CBB40D6" w14:textId="77777777" w:rsidR="000355A4" w:rsidRPr="009323E6" w:rsidRDefault="000355A4" w:rsidP="00AE2F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0355A4" w:rsidRPr="009323E6" w14:paraId="1CBB40DC" w14:textId="77777777" w:rsidTr="000355A4">
        <w:tc>
          <w:tcPr>
            <w:tcW w:w="2301" w:type="dxa"/>
            <w:shd w:val="clear" w:color="auto" w:fill="auto"/>
            <w:vAlign w:val="center"/>
          </w:tcPr>
          <w:p w14:paraId="1CBB40D8" w14:textId="77777777" w:rsidR="000355A4" w:rsidRPr="009323E6" w:rsidRDefault="000355A4" w:rsidP="00AE2FA2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40D9" w14:textId="77777777" w:rsidR="000355A4" w:rsidRPr="009323E6" w:rsidRDefault="000355A4" w:rsidP="00AE2FA2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505</w:t>
            </w:r>
          </w:p>
          <w:p w14:paraId="1CBB40DA" w14:textId="2BB228C9" w:rsidR="000355A4" w:rsidRPr="009323E6" w:rsidRDefault="000355A4" w:rsidP="00AE2FA2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(wykłady: </w:t>
            </w:r>
            <w:r w:rsidR="00E60326" w:rsidRPr="009323E6">
              <w:rPr>
                <w:rFonts w:ascii="Times New Roman" w:hAnsi="Times New Roman" w:cs="Times New Roman"/>
              </w:rPr>
              <w:t>1</w:t>
            </w:r>
            <w:r w:rsidR="005766F1" w:rsidRPr="009323E6">
              <w:rPr>
                <w:rFonts w:ascii="Times New Roman" w:hAnsi="Times New Roman" w:cs="Times New Roman"/>
              </w:rPr>
              <w:t>30</w:t>
            </w:r>
            <w:r w:rsidR="00E60326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 xml:space="preserve">godz., ćwiczenia: </w:t>
            </w:r>
            <w:r w:rsidR="005766F1" w:rsidRPr="009323E6">
              <w:rPr>
                <w:rFonts w:ascii="Times New Roman" w:hAnsi="Times New Roman" w:cs="Times New Roman"/>
              </w:rPr>
              <w:t xml:space="preserve">95 </w:t>
            </w:r>
            <w:r w:rsidRPr="009323E6">
              <w:rPr>
                <w:rFonts w:ascii="Times New Roman" w:hAnsi="Times New Roman" w:cs="Times New Roman"/>
              </w:rPr>
              <w:t xml:space="preserve">godz., laboratoria: </w:t>
            </w:r>
            <w:r w:rsidR="00B5181F" w:rsidRPr="009323E6">
              <w:rPr>
                <w:rFonts w:ascii="Times New Roman" w:hAnsi="Times New Roman" w:cs="Times New Roman"/>
              </w:rPr>
              <w:t xml:space="preserve">280 </w:t>
            </w:r>
            <w:r w:rsidRPr="009323E6">
              <w:rPr>
                <w:rFonts w:ascii="Times New Roman" w:hAnsi="Times New Roman" w:cs="Times New Roman"/>
              </w:rPr>
              <w:t>godz.)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CBB40DB" w14:textId="77777777" w:rsidR="000355A4" w:rsidRPr="009323E6" w:rsidRDefault="000355A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14:paraId="1CBB40DD" w14:textId="77777777" w:rsidR="000355A4" w:rsidRPr="009323E6" w:rsidRDefault="000355A4" w:rsidP="000355A4">
      <w:pPr>
        <w:rPr>
          <w:rFonts w:ascii="Times New Roman" w:hAnsi="Times New Roman" w:cs="Times New Roman"/>
        </w:rPr>
      </w:pPr>
    </w:p>
    <w:p w14:paraId="1CBB40DE" w14:textId="77777777" w:rsidR="000355A4" w:rsidRPr="009323E6" w:rsidRDefault="000355A4" w:rsidP="000355A4">
      <w:pPr>
        <w:spacing w:before="240" w:after="240"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hAnsi="Times New Roman" w:cs="Times New Roman"/>
        </w:rPr>
        <w:t>Studenci uzyskują w ramach prowadzonych kursów pogłębią m.in. wiedzę i umiejętności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 niezbędne do zaprojektowania diety adekwatnej do potrzeb organizmu, </w:t>
      </w:r>
      <w:r w:rsidR="00ED4482" w:rsidRPr="009323E6">
        <w:rPr>
          <w:rFonts w:ascii="Times New Roman" w:eastAsia="Times New Roman" w:hAnsi="Times New Roman" w:cs="Times New Roman"/>
          <w:lang w:eastAsia="pl-PL"/>
        </w:rPr>
        <w:t>ze szczególnym uwzględnieniem zwiększonej aktywności fizycznej</w:t>
      </w:r>
      <w:r w:rsidR="00B85E33" w:rsidRPr="009323E6">
        <w:rPr>
          <w:rFonts w:ascii="Times New Roman" w:eastAsia="Times New Roman" w:hAnsi="Times New Roman" w:cs="Times New Roman"/>
          <w:lang w:eastAsia="pl-PL"/>
        </w:rPr>
        <w:t xml:space="preserve">, poznają zasady funkcjonowania ośrodków rekreacyjno-turystycznych, </w:t>
      </w:r>
      <w:r w:rsidR="00213DCD" w:rsidRPr="009323E6">
        <w:rPr>
          <w:rFonts w:ascii="Times New Roman" w:eastAsia="Times New Roman" w:hAnsi="Times New Roman" w:cs="Times New Roman"/>
          <w:lang w:eastAsia="pl-PL"/>
        </w:rPr>
        <w:t xml:space="preserve">założenia żywienia zbiorowego </w:t>
      </w:r>
      <w:r w:rsidR="00FC38DA" w:rsidRPr="009323E6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ED702F" w:rsidRPr="009323E6">
        <w:rPr>
          <w:rFonts w:ascii="Times New Roman" w:eastAsia="Times New Roman" w:hAnsi="Times New Roman" w:cs="Times New Roman"/>
          <w:lang w:eastAsia="pl-PL"/>
        </w:rPr>
        <w:t xml:space="preserve">możliwości wdrażania </w:t>
      </w:r>
      <w:r w:rsidR="00CC5CBB" w:rsidRPr="009323E6">
        <w:rPr>
          <w:rFonts w:ascii="Times New Roman" w:eastAsia="Times New Roman" w:hAnsi="Times New Roman" w:cs="Times New Roman"/>
          <w:lang w:eastAsia="pl-PL"/>
        </w:rPr>
        <w:t xml:space="preserve">programów profilaktyki nadmiernej masy ciała w </w:t>
      </w:r>
      <w:r w:rsidR="007031E9" w:rsidRPr="009323E6">
        <w:rPr>
          <w:rFonts w:ascii="Times New Roman" w:eastAsia="Times New Roman" w:hAnsi="Times New Roman" w:cs="Times New Roman"/>
          <w:lang w:eastAsia="pl-PL"/>
        </w:rPr>
        <w:t>ośrodkach wypoczynkowych.</w:t>
      </w:r>
    </w:p>
    <w:tbl>
      <w:tblPr>
        <w:tblW w:w="70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2"/>
        <w:gridCol w:w="1556"/>
        <w:gridCol w:w="842"/>
      </w:tblGrid>
      <w:tr w:rsidR="00FF41CA" w:rsidRPr="009323E6" w14:paraId="1CBB40E2" w14:textId="77777777" w:rsidTr="00AE2FA2">
        <w:trPr>
          <w:trHeight w:val="826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DF" w14:textId="77777777" w:rsidR="00FF41CA" w:rsidRPr="009323E6" w:rsidRDefault="00FF41CA" w:rsidP="00AE2FA2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E0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Liczba godzin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0E1" w14:textId="77777777" w:rsidR="00FF41CA" w:rsidRPr="009323E6" w:rsidRDefault="00FF41CA" w:rsidP="00AE2FA2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ECTS</w:t>
            </w:r>
          </w:p>
        </w:tc>
      </w:tr>
      <w:tr w:rsidR="00FF41CA" w:rsidRPr="009323E6" w14:paraId="1CBB40E6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3" w14:textId="77777777" w:rsidR="00FF41CA" w:rsidRPr="009323E6" w:rsidRDefault="007234CA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Fizjologia wysiłku fizycznego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4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E5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FF41CA" w:rsidRPr="009323E6" w14:paraId="1CBB40EA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7" w14:textId="77777777" w:rsidR="00FF41CA" w:rsidRPr="009323E6" w:rsidRDefault="0043540C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wybranych dyscyplinach sportowych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8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75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E9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FF41CA" w:rsidRPr="009323E6" w14:paraId="1CBB40EE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B" w14:textId="77777777" w:rsidR="00FF41CA" w:rsidRPr="009323E6" w:rsidRDefault="0043540C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Toksykologia i doping w sporcie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C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ED" w14:textId="2E706CA2" w:rsidR="00FF41CA" w:rsidRPr="009323E6" w:rsidRDefault="00EA1419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FF41CA" w:rsidRPr="009323E6" w14:paraId="1CBB40F2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F" w14:textId="77777777" w:rsidR="00FF41CA" w:rsidRPr="009323E6" w:rsidRDefault="00B77596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Suplementacja w sporcie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0" w14:textId="77777777" w:rsidR="00FF41CA" w:rsidRPr="009323E6" w:rsidRDefault="00893E72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F1" w14:textId="77777777" w:rsidR="00FF41CA" w:rsidRPr="009323E6" w:rsidRDefault="00893E72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FF41CA" w:rsidRPr="009323E6" w14:paraId="1CBB40F6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3" w14:textId="77777777" w:rsidR="00FF41CA" w:rsidRPr="009323E6" w:rsidRDefault="00250086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Regulacja masy ciała osób aktywnych fizycznie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4" w14:textId="77777777" w:rsidR="00FF41CA" w:rsidRPr="009323E6" w:rsidRDefault="00A25B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75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F5" w14:textId="77777777" w:rsidR="00FF41CA" w:rsidRPr="009323E6" w:rsidRDefault="00A25B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FF41CA" w:rsidRPr="009323E6" w14:paraId="1CBB40FA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7" w14:textId="77777777" w:rsidR="00FF41CA" w:rsidRPr="009323E6" w:rsidRDefault="00A25B01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Zachowania konsumenckie na rynku usług gastronomicznych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8" w14:textId="77777777" w:rsidR="00FF41CA" w:rsidRPr="009323E6" w:rsidRDefault="0084642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F9" w14:textId="77777777" w:rsidR="00FF41CA" w:rsidRPr="009323E6" w:rsidRDefault="0084642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FF41CA" w:rsidRPr="009323E6" w14:paraId="1CBB40FE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B" w14:textId="77777777" w:rsidR="00FF41CA" w:rsidRPr="009323E6" w:rsidRDefault="00B46343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Elementy coachingu zdrowotnego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C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FD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FF41CA" w:rsidRPr="009323E6" w14:paraId="1CBB4102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F" w14:textId="77777777" w:rsidR="00FF41CA" w:rsidRPr="009323E6" w:rsidRDefault="00B46343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Poradnictwo żywieniowe w turystyce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0" w14:textId="77777777" w:rsidR="00FF41CA" w:rsidRPr="009323E6" w:rsidRDefault="00C854B5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01" w14:textId="77777777" w:rsidR="00FF41CA" w:rsidRPr="009323E6" w:rsidRDefault="00C854B5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FF41CA" w:rsidRPr="009323E6" w14:paraId="1CBB4106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3" w14:textId="77777777" w:rsidR="00FF41CA" w:rsidRPr="009323E6" w:rsidRDefault="00A0025E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Pracownia planowania żywienia w sporcie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4" w14:textId="77777777" w:rsidR="00FF41CA" w:rsidRPr="009323E6" w:rsidRDefault="00A0025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05" w14:textId="00964FD1" w:rsidR="00FF41CA" w:rsidRPr="009323E6" w:rsidRDefault="00EA1419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</w:tr>
      <w:tr w:rsidR="00FF41CA" w:rsidRPr="009323E6" w14:paraId="1CBB410A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7" w14:textId="77777777" w:rsidR="00FF41CA" w:rsidRPr="009323E6" w:rsidRDefault="00A13A83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turystyce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8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09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A13A83" w:rsidRPr="009323E6" w14:paraId="1CBB410E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B" w14:textId="77777777" w:rsidR="00A13A83" w:rsidRPr="009323E6" w:rsidRDefault="00A13A83" w:rsidP="00A1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Elementy treningu mentalnego w sporcie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C" w14:textId="77777777" w:rsidR="00A13A83" w:rsidRPr="009323E6" w:rsidRDefault="00472F88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0D" w14:textId="77777777" w:rsidR="00A13A83" w:rsidRPr="009323E6" w:rsidRDefault="00472F88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A13A83" w:rsidRPr="009323E6" w14:paraId="1CBB4112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F" w14:textId="77777777" w:rsidR="00A13A83" w:rsidRPr="009323E6" w:rsidRDefault="00A13A83" w:rsidP="00A13A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statystyki w dietetyce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0" w14:textId="77777777" w:rsidR="00A13A83" w:rsidRPr="009323E6" w:rsidRDefault="00EF39E7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11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A13A83" w:rsidRPr="009323E6" w14:paraId="1CBB4116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3" w14:textId="77777777" w:rsidR="00A13A83" w:rsidRPr="009323E6" w:rsidRDefault="00EF39E7" w:rsidP="00A13A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Diety alternatywne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4" w14:textId="77777777" w:rsidR="00A13A83" w:rsidRPr="009323E6" w:rsidRDefault="0046263F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15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A13A83" w:rsidRPr="009323E6" w14:paraId="1CBB411A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7" w14:textId="77777777" w:rsidR="00A13A83" w:rsidRPr="009323E6" w:rsidRDefault="00A13A83" w:rsidP="00A13A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Zarządzanie i marketing w ośrodkach turystyczno-rekreacyjnych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8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19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A13A83" w:rsidRPr="009323E6" w14:paraId="1CBB411E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B" w14:textId="77777777" w:rsidR="00A13A83" w:rsidRPr="009323E6" w:rsidRDefault="00A13A83" w:rsidP="00A13A83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C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505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1D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36</w:t>
            </w:r>
          </w:p>
        </w:tc>
      </w:tr>
    </w:tbl>
    <w:p w14:paraId="1CBB411F" w14:textId="77777777" w:rsidR="00FF41CA" w:rsidRPr="009323E6" w:rsidRDefault="00FF41CA" w:rsidP="00FF41CA">
      <w:pPr>
        <w:spacing w:before="240"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eastAsia="Times New Roman" w:hAnsi="Times New Roman" w:cs="Times New Roman"/>
          <w:lang w:eastAsia="pl-PL"/>
        </w:rPr>
        <w:t xml:space="preserve">Przedmioty z wybranego zakresu kształcenia na kierunku dietetyka rozpoczynają się od 3 semestru. </w:t>
      </w:r>
      <w:r w:rsidRPr="009323E6">
        <w:rPr>
          <w:rFonts w:ascii="Times New Roman" w:hAnsi="Times New Roman" w:cs="Times New Roman"/>
        </w:rPr>
        <w:t>Taki układ programu pozwala studentowi na odwoływanie się do poznanych zagadnień związanych z zawodem dietetyka, umożliwia właściwą obserwację pacjenta oraz kształtuje umiejętności praktyczne przyszłego dietetyka.</w:t>
      </w:r>
    </w:p>
    <w:p w14:paraId="1CBB4120" w14:textId="77777777" w:rsidR="000355A4" w:rsidRPr="009323E6" w:rsidRDefault="000355A4">
      <w:pPr>
        <w:spacing w:before="240" w:after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B4121" w14:textId="77777777" w:rsidR="004010E5" w:rsidRPr="009323E6" w:rsidRDefault="004010E5">
      <w:pPr>
        <w:spacing w:before="240" w:after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B4122" w14:textId="77777777" w:rsidR="004010E5" w:rsidRDefault="004010E5">
      <w:pPr>
        <w:spacing w:before="240" w:after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C27CAA" w14:textId="77777777" w:rsidR="00C90C3F" w:rsidRPr="009323E6" w:rsidRDefault="00C90C3F">
      <w:pPr>
        <w:spacing w:before="240" w:after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B4123" w14:textId="77777777" w:rsidR="009069AA" w:rsidRPr="009323E6" w:rsidRDefault="000249FC" w:rsidP="00F02743">
      <w:pPr>
        <w:pStyle w:val="Nagwek3"/>
        <w:spacing w:before="360"/>
        <w:ind w:left="1145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33" w:name="_Toc75786042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lastRenderedPageBreak/>
        <w:t>Moduł praktyk zawodowych – studia stacjonarne</w:t>
      </w:r>
      <w:bookmarkEnd w:id="133"/>
    </w:p>
    <w:p w14:paraId="1CBB4124" w14:textId="77777777" w:rsidR="009069AA" w:rsidRPr="009323E6" w:rsidRDefault="00C87187">
      <w:pPr>
        <w:spacing w:before="240"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Integralną częścią procesu kształcenia na kierunku studiów Dietetyka są praktyki zawodowe w wymiarze 960 godzin, którym przypisano 32 punktów ECTS. Praktyka zawodowa realizowana jest zgodnie z efektami uczenia się i podlegają obowiązkowemu zaliczeniu na ocenę w skali zgodnej z </w:t>
      </w:r>
      <w:r w:rsidRPr="009323E6">
        <w:rPr>
          <w:rFonts w:ascii="Times New Roman" w:hAnsi="Times New Roman" w:cs="Times New Roman"/>
          <w:i/>
        </w:rPr>
        <w:t>Regulaminem studiów</w:t>
      </w:r>
      <w:r w:rsidRPr="009323E6">
        <w:rPr>
          <w:rFonts w:ascii="Times New Roman" w:hAnsi="Times New Roman" w:cs="Times New Roman"/>
        </w:rPr>
        <w:t>. Stosowane metody kształcenia są adekwatne do założonych celów praktycznej nauki zawodu. Podstawowym celem praktyki zawodowej jest przygotowanie do wykonywania zawodu dietetyka poprzez nabycie umiejętności praktycznych, które uzupełniają i pogłębiają wiedzę uzyskaną przez studenta w toku zajęć dydaktycznych na uczelni. Program praktycznej nauki zawodu st</w:t>
      </w:r>
      <w:r w:rsidR="00FD0628" w:rsidRPr="009323E6">
        <w:rPr>
          <w:rFonts w:ascii="Times New Roman" w:hAnsi="Times New Roman" w:cs="Times New Roman"/>
        </w:rPr>
        <w:t>warza możliwość potwierdzenia i </w:t>
      </w:r>
      <w:r w:rsidRPr="009323E6">
        <w:rPr>
          <w:rFonts w:ascii="Times New Roman" w:hAnsi="Times New Roman" w:cs="Times New Roman"/>
        </w:rPr>
        <w:t xml:space="preserve">rozwoju kompetencji zawodowych studenta, a także ukształtowania postaw wobec pacjentów/ klientów oraz potencjalnych pracodawców i współpracowników. </w:t>
      </w:r>
    </w:p>
    <w:tbl>
      <w:tblPr>
        <w:tblW w:w="729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7"/>
        <w:gridCol w:w="805"/>
        <w:gridCol w:w="715"/>
      </w:tblGrid>
      <w:tr w:rsidR="009069AA" w:rsidRPr="009323E6" w14:paraId="1CBB4128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25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26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Liczba godzin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127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ECTS</w:t>
            </w:r>
          </w:p>
        </w:tc>
      </w:tr>
      <w:tr w:rsidR="009069AA" w:rsidRPr="009323E6" w14:paraId="1CBB412C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29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wstępna w kuchni ogólnej i dziale żywienia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2A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2B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</w:t>
            </w:r>
          </w:p>
        </w:tc>
      </w:tr>
      <w:tr w:rsidR="009069AA" w:rsidRPr="009323E6" w14:paraId="1CBB4130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2D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domu opieki społecznej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2E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2F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</w:t>
            </w:r>
          </w:p>
        </w:tc>
      </w:tr>
      <w:tr w:rsidR="00D10B14" w:rsidRPr="009323E6" w14:paraId="4D39E6AB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D3CE0" w14:textId="4D7D28DD" w:rsidR="00D10B14" w:rsidRPr="009323E6" w:rsidRDefault="00D10B14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poradni lub oddziale chorób układu pokarmowego/chorób metabolicznych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51A39" w14:textId="5293B6BF" w:rsidR="00D10B14" w:rsidRPr="009323E6" w:rsidRDefault="00D10B14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B3B5" w14:textId="07D690C9" w:rsidR="00D10B14" w:rsidRPr="009323E6" w:rsidRDefault="00D10B14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D10B14" w:rsidRPr="009323E6" w14:paraId="558D9D49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613BE" w14:textId="1D0E4022" w:rsidR="00D10B14" w:rsidRPr="009323E6" w:rsidRDefault="00D10B14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oddziale chorób wewnętrznych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05FA1" w14:textId="1A9E5668" w:rsidR="00D10B14" w:rsidRPr="009323E6" w:rsidRDefault="00D10B14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63C6" w14:textId="4765878E" w:rsidR="00D10B14" w:rsidRPr="009323E6" w:rsidRDefault="00D10B14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</w:t>
            </w:r>
          </w:p>
        </w:tc>
      </w:tr>
      <w:tr w:rsidR="009069AA" w:rsidRPr="009323E6" w14:paraId="1CBB4134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1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technologii potraw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2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33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9069AA" w:rsidRPr="009323E6" w14:paraId="1CBB4138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5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placówkach ochrony zdrowia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6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37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069AA" w:rsidRPr="009323E6" w14:paraId="1CBB413C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9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placówce oświatowo-wychowawczej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A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3B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9069AA" w:rsidRPr="009323E6" w14:paraId="1CBB4140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D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szpitalu dla dorosłych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E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3F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</w:t>
            </w:r>
          </w:p>
        </w:tc>
      </w:tr>
      <w:tr w:rsidR="00E636D8" w:rsidRPr="009323E6" w14:paraId="1CBB4144" w14:textId="77777777" w:rsidTr="00CC354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1" w14:textId="11A61D03" w:rsidR="00E636D8" w:rsidRPr="009323E6" w:rsidRDefault="00E636D8" w:rsidP="00E636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 zakresu edukacji i poradnictwa żywieniowego</w:t>
            </w:r>
            <w:r w:rsidR="00CC3547" w:rsidRPr="009323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2" w14:textId="77777777" w:rsidR="00E636D8" w:rsidRPr="009323E6" w:rsidRDefault="000F0BB5" w:rsidP="00E6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3" w14:textId="77777777" w:rsidR="00E636D8" w:rsidRPr="009323E6" w:rsidRDefault="000F0BB5" w:rsidP="00E6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</w:t>
            </w:r>
          </w:p>
        </w:tc>
      </w:tr>
      <w:tr w:rsidR="00971054" w:rsidRPr="009323E6" w14:paraId="1CBB4150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D" w14:textId="77777777" w:rsidR="00971054" w:rsidRPr="009323E6" w:rsidRDefault="00971054" w:rsidP="00971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poradni dietetycznej/psychodietetycznej**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E" w14:textId="71CD1CC7" w:rsidR="00971054" w:rsidRPr="009323E6" w:rsidRDefault="00F86B71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F" w14:textId="7EB120F1" w:rsidR="00971054" w:rsidRPr="009323E6" w:rsidRDefault="00F86B71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71054" w:rsidRPr="009323E6" w14:paraId="1CBB4154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1" w14:textId="77777777" w:rsidR="00971054" w:rsidRPr="009323E6" w:rsidRDefault="00971054" w:rsidP="00971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poradni leczenia zaburzeń odżywiania/w poradni zdrowia psychicznego**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2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3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71054" w:rsidRPr="009323E6" w14:paraId="1CBB4158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5" w14:textId="77777777" w:rsidR="00971054" w:rsidRPr="009323E6" w:rsidRDefault="00971054" w:rsidP="00971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obiektach turystycznych***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6" w14:textId="46B3ACD9" w:rsidR="00971054" w:rsidRPr="009323E6" w:rsidRDefault="006350A3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7" w14:textId="3100488D" w:rsidR="00971054" w:rsidRPr="009323E6" w:rsidRDefault="006350A3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71054" w:rsidRPr="009323E6" w14:paraId="1CBB415C" w14:textId="77777777" w:rsidTr="00237835">
        <w:trPr>
          <w:trHeight w:val="259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9" w14:textId="77777777" w:rsidR="00971054" w:rsidRPr="009323E6" w:rsidRDefault="00971054" w:rsidP="00971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ośrodkach sportowo-rekreacyjnych***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A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B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71054" w:rsidRPr="009323E6" w14:paraId="1CBB4160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5D" w14:textId="77777777" w:rsidR="00971054" w:rsidRPr="009323E6" w:rsidRDefault="00971054" w:rsidP="00971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5E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960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5F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32</w:t>
            </w:r>
          </w:p>
        </w:tc>
      </w:tr>
    </w:tbl>
    <w:p w14:paraId="1CBB4161" w14:textId="77777777" w:rsidR="009069AA" w:rsidRPr="009323E6" w:rsidRDefault="00C87187" w:rsidP="006E3646">
      <w:pPr>
        <w:pStyle w:val="Tekstpodstawowy2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 xml:space="preserve">* Praktyka </w:t>
      </w:r>
      <w:r w:rsidR="00B02A94" w:rsidRPr="009323E6">
        <w:rPr>
          <w:rFonts w:ascii="Times New Roman" w:hAnsi="Times New Roman" w:cs="Times New Roman"/>
          <w:sz w:val="18"/>
          <w:szCs w:val="18"/>
        </w:rPr>
        <w:t>w poradni lub oddziale chorób układu pokarmowego/chorób metabolicznych</w:t>
      </w:r>
      <w:r w:rsidRPr="009323E6">
        <w:rPr>
          <w:rFonts w:ascii="Times New Roman" w:hAnsi="Times New Roman" w:cs="Times New Roman"/>
          <w:sz w:val="18"/>
          <w:szCs w:val="18"/>
        </w:rPr>
        <w:t xml:space="preserve"> dot</w:t>
      </w:r>
      <w:r w:rsidR="00CA4DDF" w:rsidRPr="009323E6">
        <w:rPr>
          <w:rFonts w:ascii="Times New Roman" w:hAnsi="Times New Roman" w:cs="Times New Roman"/>
          <w:sz w:val="18"/>
          <w:szCs w:val="18"/>
        </w:rPr>
        <w:t>.</w:t>
      </w:r>
      <w:r w:rsidRPr="009323E6">
        <w:rPr>
          <w:rFonts w:ascii="Times New Roman" w:hAnsi="Times New Roman" w:cs="Times New Roman"/>
          <w:sz w:val="18"/>
          <w:szCs w:val="18"/>
        </w:rPr>
        <w:t xml:space="preserve"> studentów realizujących kierunek dietetyka w zakresie dietoprofilaktyka i </w:t>
      </w:r>
      <w:r w:rsidR="00240DE6" w:rsidRPr="009323E6">
        <w:rPr>
          <w:rFonts w:ascii="Times New Roman" w:hAnsi="Times New Roman" w:cs="Times New Roman"/>
          <w:sz w:val="18"/>
          <w:szCs w:val="18"/>
        </w:rPr>
        <w:t>dietoterapia.</w:t>
      </w:r>
    </w:p>
    <w:p w14:paraId="1CBB4162" w14:textId="77777777" w:rsidR="009069AA" w:rsidRPr="009323E6" w:rsidRDefault="00C87187" w:rsidP="006E3646">
      <w:pPr>
        <w:pStyle w:val="Tekstpodstawowy2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** Praktyka w </w:t>
      </w:r>
      <w:r w:rsidR="00B64A70" w:rsidRPr="009323E6">
        <w:rPr>
          <w:rFonts w:ascii="Times New Roman" w:hAnsi="Times New Roman" w:cs="Times New Roman"/>
          <w:sz w:val="18"/>
          <w:szCs w:val="18"/>
        </w:rPr>
        <w:t>poradni dietetycznej/psychodietetycznej oraz praktyka w poradni leczenia zaburzeń odżywiania/w poradni zdrowia psychicznego</w:t>
      </w:r>
      <w:r w:rsidRPr="009323E6">
        <w:rPr>
          <w:rFonts w:ascii="Times New Roman" w:hAnsi="Times New Roman" w:cs="Times New Roman"/>
          <w:sz w:val="18"/>
          <w:szCs w:val="18"/>
        </w:rPr>
        <w:t xml:space="preserve"> dot</w:t>
      </w:r>
      <w:r w:rsidR="00CA4DDF" w:rsidRPr="009323E6">
        <w:rPr>
          <w:rFonts w:ascii="Times New Roman" w:hAnsi="Times New Roman" w:cs="Times New Roman"/>
          <w:sz w:val="18"/>
          <w:szCs w:val="18"/>
        </w:rPr>
        <w:t>.</w:t>
      </w:r>
      <w:r w:rsidRPr="009323E6">
        <w:rPr>
          <w:rFonts w:ascii="Times New Roman" w:hAnsi="Times New Roman" w:cs="Times New Roman"/>
          <w:sz w:val="18"/>
          <w:szCs w:val="18"/>
        </w:rPr>
        <w:t xml:space="preserve"> studentów realizujących kierunek d</w:t>
      </w:r>
      <w:r w:rsidR="00A0318F" w:rsidRPr="009323E6">
        <w:rPr>
          <w:rFonts w:ascii="Times New Roman" w:hAnsi="Times New Roman" w:cs="Times New Roman"/>
          <w:sz w:val="18"/>
          <w:szCs w:val="18"/>
        </w:rPr>
        <w:t xml:space="preserve">ietetyka w zakresie </w:t>
      </w:r>
      <w:r w:rsidR="00283DAE" w:rsidRPr="009323E6">
        <w:rPr>
          <w:rFonts w:ascii="Times New Roman" w:hAnsi="Times New Roman" w:cs="Times New Roman"/>
          <w:sz w:val="18"/>
          <w:szCs w:val="18"/>
        </w:rPr>
        <w:t>psychodietetyka z elementami coachingu</w:t>
      </w:r>
      <w:r w:rsidR="00240DE6" w:rsidRPr="009323E6">
        <w:rPr>
          <w:rFonts w:ascii="Times New Roman" w:hAnsi="Times New Roman" w:cs="Times New Roman"/>
          <w:sz w:val="18"/>
          <w:szCs w:val="18"/>
        </w:rPr>
        <w:t>.</w:t>
      </w:r>
    </w:p>
    <w:p w14:paraId="1CBB4163" w14:textId="157B69E6" w:rsidR="00283DAE" w:rsidRPr="009323E6" w:rsidRDefault="00283DAE" w:rsidP="006E3646">
      <w:pPr>
        <w:pStyle w:val="Tekstpodstawowy2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***</w:t>
      </w:r>
      <w:r w:rsidR="002D3A7A" w:rsidRPr="009323E6">
        <w:rPr>
          <w:rFonts w:ascii="Times New Roman" w:hAnsi="Times New Roman" w:cs="Times New Roman"/>
          <w:sz w:val="18"/>
          <w:szCs w:val="18"/>
        </w:rPr>
        <w:t xml:space="preserve"> Praktyka w obiektach turystycznych oraz praktyka w ośrodkach sportowo-rekreacyjnych </w:t>
      </w:r>
      <w:r w:rsidR="007A0A17" w:rsidRPr="009323E6">
        <w:rPr>
          <w:rFonts w:ascii="Times New Roman" w:hAnsi="Times New Roman" w:cs="Times New Roman"/>
          <w:sz w:val="18"/>
          <w:szCs w:val="18"/>
        </w:rPr>
        <w:t>dot. studentów realizujących kierunek dietetyka w zakresie dietetyka w</w:t>
      </w:r>
      <w:r w:rsidR="00A452CF" w:rsidRPr="009323E6">
        <w:rPr>
          <w:rFonts w:ascii="Times New Roman" w:hAnsi="Times New Roman" w:cs="Times New Roman"/>
          <w:sz w:val="18"/>
          <w:szCs w:val="18"/>
        </w:rPr>
        <w:t xml:space="preserve"> sporcie i </w:t>
      </w:r>
      <w:r w:rsidR="007A0A17" w:rsidRPr="009323E6">
        <w:rPr>
          <w:rFonts w:ascii="Times New Roman" w:hAnsi="Times New Roman" w:cs="Times New Roman"/>
          <w:sz w:val="18"/>
          <w:szCs w:val="18"/>
        </w:rPr>
        <w:t>turystyce</w:t>
      </w:r>
    </w:p>
    <w:p w14:paraId="1CBB4164" w14:textId="77777777" w:rsidR="009069AA" w:rsidRPr="009323E6" w:rsidRDefault="00C87187" w:rsidP="00F02743">
      <w:pPr>
        <w:spacing w:before="360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>Wymiar, zasady i forma odbywania praktyk</w:t>
      </w:r>
    </w:p>
    <w:p w14:paraId="1CBB4165" w14:textId="77777777" w:rsidR="009069AA" w:rsidRPr="009323E6" w:rsidRDefault="00C87187" w:rsidP="0022529F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Praktyczna nauka zawodu odbywa się w placówkach/zakładach, z którymi Uczelnia zawiera stosowne umowy. Placówki/zakłady dysponują optymalnymi warunkami pozwalającymi w pełni realizować programy praktyk z</w:t>
      </w:r>
      <w:r w:rsidR="00C146A7" w:rsidRPr="009323E6">
        <w:rPr>
          <w:rFonts w:ascii="Times New Roman" w:hAnsi="Times New Roman" w:cs="Times New Roman"/>
        </w:rPr>
        <w:t>awodowych w zakresie dietetyki (Interesariusze zewnętrzni)</w:t>
      </w:r>
      <w:r w:rsidR="0022529F" w:rsidRPr="009323E6">
        <w:rPr>
          <w:rFonts w:ascii="Times New Roman" w:hAnsi="Times New Roman" w:cs="Times New Roman"/>
        </w:rPr>
        <w:t>. Miejsce praktyk student wybiera zgodnie z własnymi zainteresowaniami.</w:t>
      </w:r>
    </w:p>
    <w:p w14:paraId="1CBB4166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Na terenie Jeleniej Góry i okolic znajduje się bogata sieć infrastruktury sanatoryjno-leczniczej (szpitale, zakłady POZ, zakłady opiekuńczo-lecznicze, sanatoria, uzdrowiska), domy pomocy społecznej, hotele ze Spa i wiele placówek rekreacyjno</w:t>
      </w:r>
      <w:r w:rsidRPr="009323E6">
        <w:rPr>
          <w:rFonts w:ascii="Times New Roman" w:hAnsi="Times New Roman" w:cs="Times New Roman"/>
        </w:rPr>
        <w:noBreakHyphen/>
        <w:t>sportowych, placówki żywienia zbiorowego dla osób zdrowych w tym dzieci i młodzieży w różnym wieku (przedszkola, szkoły, żłobki), poradnie dietetyczne</w:t>
      </w:r>
      <w:r w:rsidR="008D728F" w:rsidRPr="009323E6">
        <w:rPr>
          <w:rFonts w:ascii="Times New Roman" w:hAnsi="Times New Roman" w:cs="Times New Roman"/>
        </w:rPr>
        <w:t>, poradnie zdrowia psychicznego</w:t>
      </w:r>
      <w:r w:rsidRPr="009323E6">
        <w:rPr>
          <w:rFonts w:ascii="Times New Roman" w:hAnsi="Times New Roman" w:cs="Times New Roman"/>
        </w:rPr>
        <w:t xml:space="preserve">. Placówki współpracujące z Uczelnią lub deklarujące chęć takiej współpracy, gwarantują właściwe warunki do odbycia praktyk zawodowych. </w:t>
      </w:r>
    </w:p>
    <w:p w14:paraId="1CBB4167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lastRenderedPageBreak/>
        <w:t>Realizując praktyki w tych wyselekcjonowanych placówkach oczekujemy od studentów osiągania najwyższego poziomu profesjonalizmu w swoim zawodzie. Istnieje możliwość – w razie potrzeby - poszerzenia zakresu placówek odbywania praktyk zawodowych.</w:t>
      </w:r>
    </w:p>
    <w:p w14:paraId="1CBB4168" w14:textId="77777777" w:rsidR="0022529F" w:rsidRPr="009323E6" w:rsidRDefault="00C87187" w:rsidP="0022529F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Praktykę zawodową student odbywa się we wskazanej przez siebie instytucji, z którą porozumienie o prowadzeniu praktyk podpisuje z ramienia uczelni Dziekan. </w:t>
      </w:r>
    </w:p>
    <w:p w14:paraId="1CBB4169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Praktyki zawodowe są realizowane pod kierunkiem osoby prowadzącej praktykę będącej pracownikiem danego zakładu/placówki. Nadzór nad realizacją praktyk zawodo</w:t>
      </w:r>
      <w:r w:rsidR="0022529F" w:rsidRPr="009323E6">
        <w:rPr>
          <w:rFonts w:ascii="Times New Roman" w:hAnsi="Times New Roman" w:cs="Times New Roman"/>
        </w:rPr>
        <w:t>wych sprawuje opiekun praktyk z </w:t>
      </w:r>
      <w:r w:rsidRPr="009323E6">
        <w:rPr>
          <w:rFonts w:ascii="Times New Roman" w:hAnsi="Times New Roman" w:cs="Times New Roman"/>
        </w:rPr>
        <w:t xml:space="preserve">ramienia Uczelni. Na każdym kierunku wyznaczony jest organizator praktyki z ramienia Wydziału, który jest odpowiedzialny za: formalne przygotowanie studenta do praktyki, właściwy dobór instytucji przez studentów oraz przygotowanie dokumentów. Przed rozpoczęciem praktyki student zobowiązany jest zgłosić się do dziekanatu celem dopełnienia wszelkich niezbędnych formalności. </w:t>
      </w:r>
    </w:p>
    <w:p w14:paraId="1CBB416A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Zaliczenia na ocenę praktyki dokonuje opiekun praktyki z ramienia instytucji, do której udał się student. Ocenę do elektronicznego formularza protokołu, po weryfikacji dokumentów, wpisuje uczelniany opiekun praktyk po stwierdzeniu prawidłowości przebiegu praktyki i uzyskania przez studenta zakładanych efektów</w:t>
      </w:r>
      <w:r w:rsidR="00D16491" w:rsidRPr="009323E6">
        <w:rPr>
          <w:rFonts w:ascii="Times New Roman" w:hAnsi="Times New Roman" w:cs="Times New Roman"/>
        </w:rPr>
        <w:t xml:space="preserve"> uczenia się</w:t>
      </w:r>
      <w:r w:rsidRPr="009323E6">
        <w:rPr>
          <w:rFonts w:ascii="Times New Roman" w:hAnsi="Times New Roman" w:cs="Times New Roman"/>
        </w:rPr>
        <w:t>.</w:t>
      </w:r>
    </w:p>
    <w:p w14:paraId="1CBB416B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Czas</w:t>
      </w:r>
      <w:r w:rsidR="001A343B" w:rsidRPr="009323E6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>i </w:t>
      </w:r>
      <w:r w:rsidR="00D16491" w:rsidRPr="009323E6">
        <w:rPr>
          <w:rFonts w:ascii="Times New Roman" w:hAnsi="Times New Roman" w:cs="Times New Roman"/>
        </w:rPr>
        <w:t xml:space="preserve">rodzaj odbytej </w:t>
      </w:r>
      <w:r w:rsidRPr="009323E6">
        <w:rPr>
          <w:rFonts w:ascii="Times New Roman" w:hAnsi="Times New Roman" w:cs="Times New Roman"/>
        </w:rPr>
        <w:t xml:space="preserve">praktyki są odnotowywane w suplemencie do dyplomu. Uczelniany opiekun praktyk powołany </w:t>
      </w:r>
      <w:r w:rsidR="00D16491" w:rsidRPr="009323E6">
        <w:rPr>
          <w:rFonts w:ascii="Times New Roman" w:hAnsi="Times New Roman" w:cs="Times New Roman"/>
        </w:rPr>
        <w:t xml:space="preserve">jest </w:t>
      </w:r>
      <w:r w:rsidRPr="009323E6">
        <w:rPr>
          <w:rFonts w:ascii="Times New Roman" w:hAnsi="Times New Roman" w:cs="Times New Roman"/>
        </w:rPr>
        <w:t>przez</w:t>
      </w:r>
      <w:r w:rsidR="000A6DE0" w:rsidRPr="009323E6">
        <w:rPr>
          <w:rFonts w:ascii="Times New Roman" w:hAnsi="Times New Roman" w:cs="Times New Roman"/>
        </w:rPr>
        <w:t xml:space="preserve"> Rektora na wniosek</w:t>
      </w:r>
      <w:r w:rsidRPr="009323E6">
        <w:rPr>
          <w:rFonts w:ascii="Times New Roman" w:hAnsi="Times New Roman" w:cs="Times New Roman"/>
        </w:rPr>
        <w:t xml:space="preserve"> dziekana Wydziału.</w:t>
      </w:r>
    </w:p>
    <w:p w14:paraId="1CBB416C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Student dokumentuje przebieg praktyki w Dzienniku praktyki. Jest on dokumentem stanowiącym podstawę do zaliczenia praktyki, przechowywany jest w aktach w okresie trwania studiów, a po ich zakończeniu przekazywany jest studentowi. Karta zaliczenia praktyk jest dokumentem, który potwierdza realizację praktyk i pozostaje w aktach studenta. </w:t>
      </w:r>
    </w:p>
    <w:p w14:paraId="1CBB416D" w14:textId="77777777" w:rsidR="002A3D25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Zaświadczenie o przyjęciu do placówki, harmonogram praktyk, baza instytucji oraz pozostałe dokumenty dostępne są dla studentów na stronie internetowej oraz w dziekanacie</w:t>
      </w:r>
      <w:r w:rsidR="00FD0628" w:rsidRPr="009323E6">
        <w:rPr>
          <w:rFonts w:ascii="Times New Roman" w:hAnsi="Times New Roman" w:cs="Times New Roman"/>
        </w:rPr>
        <w:t xml:space="preserve"> Wydziału. Szczegółowe zasady i </w:t>
      </w:r>
      <w:r w:rsidRPr="009323E6">
        <w:rPr>
          <w:rFonts w:ascii="Times New Roman" w:hAnsi="Times New Roman" w:cs="Times New Roman"/>
        </w:rPr>
        <w:t>forma odbywania praktyk są opisane w </w:t>
      </w:r>
      <w:r w:rsidR="00306F54" w:rsidRPr="009323E6">
        <w:rPr>
          <w:rFonts w:ascii="Times New Roman" w:hAnsi="Times New Roman" w:cs="Times New Roman"/>
        </w:rPr>
        <w:t xml:space="preserve">karcie przedmiotu </w:t>
      </w:r>
      <w:r w:rsidRPr="009323E6">
        <w:rPr>
          <w:rFonts w:ascii="Times New Roman" w:hAnsi="Times New Roman" w:cs="Times New Roman"/>
        </w:rPr>
        <w:t>i dzienniku praktyk.</w:t>
      </w:r>
    </w:p>
    <w:p w14:paraId="1CBB416E" w14:textId="77777777" w:rsidR="003B2885" w:rsidRPr="009323E6" w:rsidRDefault="002A3D25" w:rsidP="006E3646">
      <w:pPr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 xml:space="preserve">Tabela 1. </w:t>
      </w:r>
      <w:r w:rsidR="00C87187" w:rsidRPr="009323E6">
        <w:rPr>
          <w:rFonts w:ascii="Times New Roman" w:hAnsi="Times New Roman" w:cs="Times New Roman"/>
          <w:b/>
        </w:rPr>
        <w:t>Organizacja i przebieg praktyki zawodowej</w:t>
      </w:r>
    </w:p>
    <w:tbl>
      <w:tblPr>
        <w:tblW w:w="96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1018"/>
        <w:gridCol w:w="4782"/>
        <w:gridCol w:w="1555"/>
        <w:gridCol w:w="987"/>
        <w:gridCol w:w="776"/>
      </w:tblGrid>
      <w:tr w:rsidR="005A1B12" w:rsidRPr="009323E6" w14:paraId="1CBB4175" w14:textId="77777777" w:rsidTr="005A1B12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6F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70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Semestr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71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Zakres/Placówka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72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Czas realizacji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173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L. godz.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174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L. tyg.</w:t>
            </w:r>
          </w:p>
        </w:tc>
      </w:tr>
      <w:tr w:rsidR="001421C8" w:rsidRPr="009323E6" w14:paraId="1CBB4177" w14:textId="77777777" w:rsidTr="00AE2FA2">
        <w:trPr>
          <w:trHeight w:val="340"/>
          <w:jc w:val="center"/>
        </w:trPr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176" w14:textId="77777777" w:rsidR="001421C8" w:rsidRPr="009323E6" w:rsidRDefault="00B10247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Dietetyka w zakresie: dietoprofilaktyka i dietoterapia</w:t>
            </w:r>
          </w:p>
        </w:tc>
      </w:tr>
      <w:tr w:rsidR="005A1B12" w:rsidRPr="009323E6" w14:paraId="1CBB417E" w14:textId="77777777" w:rsidTr="00951594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B4178" w14:textId="77777777" w:rsidR="005A1B12" w:rsidRPr="009323E6" w:rsidRDefault="00983693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B4179" w14:textId="77777777" w:rsidR="005A1B12" w:rsidRPr="009323E6" w:rsidRDefault="00983693" w:rsidP="009836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7A" w14:textId="77777777" w:rsidR="005A1B12" w:rsidRPr="009323E6" w:rsidRDefault="005A1B12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wstępna w kuchni ogólnej i dziale żywienia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7B" w14:textId="77777777" w:rsidR="005A1B12" w:rsidRPr="009323E6" w:rsidRDefault="00E42A75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7C" w14:textId="77777777" w:rsidR="005A1B12" w:rsidRPr="009323E6" w:rsidRDefault="00863AF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7D" w14:textId="77777777" w:rsidR="005A1B12" w:rsidRPr="009323E6" w:rsidRDefault="00983693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5A1B12" w:rsidRPr="009323E6" w14:paraId="1CBB4185" w14:textId="77777777" w:rsidTr="00951594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B417F" w14:textId="77777777" w:rsidR="005A1B12" w:rsidRPr="009323E6" w:rsidRDefault="0001227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B4180" w14:textId="77777777" w:rsidR="005A1B12" w:rsidRPr="009323E6" w:rsidRDefault="001F133D" w:rsidP="00012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1" w14:textId="77777777" w:rsidR="005A1B12" w:rsidRPr="009323E6" w:rsidRDefault="005A1B12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domu opieki społecznej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2" w14:textId="77777777" w:rsidR="005A1B12" w:rsidRPr="009323E6" w:rsidRDefault="00E42A75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83" w14:textId="77777777" w:rsidR="005A1B12" w:rsidRPr="009323E6" w:rsidRDefault="00863AF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84" w14:textId="77777777" w:rsidR="005A1B12" w:rsidRPr="009323E6" w:rsidRDefault="00863AF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E93611" w:rsidRPr="009323E6" w14:paraId="1CBB418C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86" w14:textId="77777777" w:rsidR="00E93611" w:rsidRPr="009323E6" w:rsidRDefault="0001227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87" w14:textId="77777777" w:rsidR="00E93611" w:rsidRPr="009323E6" w:rsidRDefault="00E93611" w:rsidP="00012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8" w14:textId="79F4624C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poradni lub oddziale chorób układu pokarmowego/chorób metabolicznych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9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8A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418B" w14:textId="77777777" w:rsidR="00E93611" w:rsidRPr="009323E6" w:rsidRDefault="00E93611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E93611" w:rsidRPr="009323E6" w14:paraId="1CBB4193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vAlign w:val="center"/>
          </w:tcPr>
          <w:p w14:paraId="1CBB418D" w14:textId="77777777" w:rsidR="00E93611" w:rsidRPr="009323E6" w:rsidRDefault="00E93611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</w:tcPr>
          <w:p w14:paraId="1CBB418E" w14:textId="77777777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F" w14:textId="2F6BFDAA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oddziale chorób wewnętrznych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0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91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92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E93611" w:rsidRPr="009323E6" w14:paraId="1CBB419A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BB4194" w14:textId="77777777" w:rsidR="00E93611" w:rsidRPr="009323E6" w:rsidRDefault="00E93611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CBB4195" w14:textId="77777777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6" w14:textId="77777777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technologii potraw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7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98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99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9F7B60" w:rsidRPr="009323E6" w14:paraId="1CBB41A1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9B" w14:textId="77777777" w:rsidR="009F7B60" w:rsidRPr="009323E6" w:rsidRDefault="009F7B60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9C" w14:textId="77777777" w:rsidR="009F7B60" w:rsidRPr="009323E6" w:rsidRDefault="009F7B60" w:rsidP="009F7B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D" w14:textId="77777777" w:rsidR="009F7B60" w:rsidRPr="009323E6" w:rsidRDefault="009F7B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placówkach ochrony zdrowia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E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9F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41A0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9F7B60" w:rsidRPr="009323E6" w14:paraId="1CBB41A8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BB41A2" w14:textId="77777777" w:rsidR="009F7B60" w:rsidRPr="009323E6" w:rsidRDefault="009F7B60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CBB41A3" w14:textId="77777777" w:rsidR="009F7B60" w:rsidRPr="009323E6" w:rsidRDefault="009F7B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A4" w14:textId="77777777" w:rsidR="009F7B60" w:rsidRPr="009323E6" w:rsidRDefault="009F7B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placówce oświatowo-wychowawczej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A5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A6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41A7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B10247" w:rsidRPr="009323E6" w14:paraId="1CBB41AF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A9" w14:textId="77777777" w:rsidR="00B10247" w:rsidRPr="009323E6" w:rsidRDefault="00B10247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AA" w14:textId="77777777" w:rsidR="00B10247" w:rsidRPr="009323E6" w:rsidRDefault="00B10247" w:rsidP="00B102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AB" w14:textId="77777777" w:rsidR="00B10247" w:rsidRPr="009323E6" w:rsidRDefault="00B1024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szpitalu dla dorosłych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AC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AD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AE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4,5</w:t>
            </w:r>
          </w:p>
        </w:tc>
      </w:tr>
      <w:tr w:rsidR="00B10247" w:rsidRPr="009323E6" w14:paraId="1CBB41B6" w14:textId="77777777" w:rsidTr="001010D3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CBB41B0" w14:textId="77777777" w:rsidR="00B10247" w:rsidRPr="009323E6" w:rsidRDefault="00B1024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CBB41B1" w14:textId="77777777" w:rsidR="00B10247" w:rsidRPr="009323E6" w:rsidRDefault="00B1024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B2" w14:textId="0AA16990" w:rsidR="00B10247" w:rsidRPr="009323E6" w:rsidRDefault="00B1024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 zakresu edukacji i poradnictwa</w:t>
            </w:r>
            <w:r w:rsidR="005D18A0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>żywieniowego</w:t>
            </w:r>
            <w:r w:rsidR="005D18A0" w:rsidRPr="009323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B3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B4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41B5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EC7713" w:rsidRPr="009323E6" w14:paraId="1CBB41BA" w14:textId="77777777" w:rsidTr="00EC7713">
        <w:trPr>
          <w:trHeight w:val="340"/>
          <w:jc w:val="center"/>
        </w:trPr>
        <w:tc>
          <w:tcPr>
            <w:tcW w:w="78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B7" w14:textId="77777777" w:rsidR="00EC7713" w:rsidRPr="009323E6" w:rsidRDefault="00EC7713" w:rsidP="00EC77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B8" w14:textId="77777777" w:rsidR="00EC7713" w:rsidRPr="009323E6" w:rsidRDefault="00EC7713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960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B9" w14:textId="77777777" w:rsidR="00EC7713" w:rsidRPr="009323E6" w:rsidRDefault="00EC7713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</w:tr>
      <w:tr w:rsidR="007B43AF" w:rsidRPr="009323E6" w14:paraId="1CBB41BC" w14:textId="77777777" w:rsidTr="00AE2FA2">
        <w:trPr>
          <w:trHeight w:val="340"/>
          <w:jc w:val="center"/>
        </w:trPr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BB41BB" w14:textId="77777777" w:rsidR="007B43AF" w:rsidRPr="009323E6" w:rsidRDefault="004C7549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Dietetyka w zakresie: psychodietetyka z elementami coachingu</w:t>
            </w:r>
          </w:p>
        </w:tc>
      </w:tr>
      <w:tr w:rsidR="00A356CC" w:rsidRPr="009323E6" w14:paraId="1CBB41C3" w14:textId="77777777" w:rsidTr="00951594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BD" w14:textId="77777777" w:rsidR="00A356CC" w:rsidRPr="009323E6" w:rsidRDefault="00057853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BE" w14:textId="77777777" w:rsidR="00A356CC" w:rsidRPr="009323E6" w:rsidRDefault="00A356CC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BF" w14:textId="77777777" w:rsidR="00A356CC" w:rsidRPr="009323E6" w:rsidRDefault="00A356CC" w:rsidP="00A35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Praktyka wstępna w kuchni ogólnej i dziale </w:t>
            </w:r>
            <w:r w:rsidRPr="009323E6">
              <w:rPr>
                <w:rFonts w:ascii="Times New Roman" w:hAnsi="Times New Roman" w:cs="Times New Roman"/>
              </w:rPr>
              <w:lastRenderedPageBreak/>
              <w:t>żywienia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C0" w14:textId="77777777" w:rsidR="00A356CC" w:rsidRPr="009323E6" w:rsidRDefault="00A356CC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C1" w14:textId="77777777" w:rsidR="00A356CC" w:rsidRPr="009323E6" w:rsidRDefault="00670BDB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C2" w14:textId="77777777" w:rsidR="00A356CC" w:rsidRPr="009323E6" w:rsidRDefault="00670BDB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A356CC" w:rsidRPr="009323E6" w14:paraId="1CBB41CA" w14:textId="77777777" w:rsidTr="00951594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C4" w14:textId="77777777" w:rsidR="00A356CC" w:rsidRPr="009323E6" w:rsidRDefault="00057853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C5" w14:textId="77777777" w:rsidR="00A356CC" w:rsidRPr="009323E6" w:rsidRDefault="00A356CC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C6" w14:textId="77777777" w:rsidR="00A356CC" w:rsidRPr="009323E6" w:rsidRDefault="00A356CC" w:rsidP="00A35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domu opieki społecznej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C7" w14:textId="77777777" w:rsidR="00A356CC" w:rsidRPr="009323E6" w:rsidRDefault="00A356CC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C8" w14:textId="77777777" w:rsidR="00A356CC" w:rsidRPr="009323E6" w:rsidRDefault="00670BDB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C9" w14:textId="77777777" w:rsidR="00A356CC" w:rsidRPr="009323E6" w:rsidRDefault="00670BDB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FF340D" w:rsidRPr="009323E6" w14:paraId="6156781A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5E44565" w14:textId="28A5B39C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14729B4" w14:textId="681803DE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217BB87" w14:textId="20E6B4BD" w:rsidR="00FF340D" w:rsidRPr="009323E6" w:rsidRDefault="00FF340D" w:rsidP="00A35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poradni lub oddziale chorób układu pokarmowego/chorób metabolicznych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381FB6A" w14:textId="75C77B3E" w:rsidR="00FF340D" w:rsidRPr="009323E6" w:rsidRDefault="00FF340D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96F563" w14:textId="51FD3FAF" w:rsidR="00FF340D" w:rsidRPr="009323E6" w:rsidRDefault="00FF340D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50B5AE" w14:textId="22228262" w:rsidR="00FF340D" w:rsidRPr="009323E6" w:rsidRDefault="00FF340D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F340D" w:rsidRPr="009323E6" w14:paraId="19F938BF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52C1ED7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8A7E42A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BE8F2BA" w14:textId="4EF064E8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oddziale chorób wewnętrznych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2B4B0BE" w14:textId="0C9F1ABB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ED6DCD" w14:textId="3F811502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99FFDA" w14:textId="20F0A9D1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FF340D" w:rsidRPr="009323E6" w14:paraId="39FB5072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6E2DEFF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891B700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9265716" w14:textId="431EFBE8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technologii potraw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EE7C9E5" w14:textId="4ED13FB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394D66" w14:textId="352305F6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5B41E3" w14:textId="47469CC1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FF340D" w:rsidRPr="009323E6" w14:paraId="1CBB41DF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D9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DA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DB" w14:textId="77777777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placówkach ochrony zdrowia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DC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DD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DE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F340D" w:rsidRPr="009323E6" w14:paraId="1CBB41E6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E0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E1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E2" w14:textId="77777777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placówce oświatowo-wychowawczej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3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E4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E5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554685" w:rsidRPr="009323E6" w14:paraId="1900D8F7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0D96675" w14:textId="77777777" w:rsidR="00554685" w:rsidRPr="009323E6" w:rsidRDefault="00554685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5.</w:t>
            </w:r>
          </w:p>
          <w:p w14:paraId="35E086F2" w14:textId="45416FD1" w:rsidR="00554685" w:rsidRPr="009323E6" w:rsidRDefault="00554685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6348BD33" w14:textId="77777777" w:rsidR="00554685" w:rsidRPr="009323E6" w:rsidRDefault="00554685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VI</w:t>
            </w:r>
          </w:p>
          <w:p w14:paraId="01A5C6BD" w14:textId="2876C6D6" w:rsidR="00554685" w:rsidRPr="009323E6" w:rsidRDefault="00554685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FC5E573" w14:textId="348B7C45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szpitalu dla dorosłych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6004DBC" w14:textId="70536AD0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B30C41" w14:textId="1F4D1202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E9BCE7" w14:textId="4C66B28B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4,5</w:t>
            </w:r>
          </w:p>
        </w:tc>
      </w:tr>
      <w:tr w:rsidR="00554685" w:rsidRPr="009323E6" w14:paraId="1CBB41ED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7" w14:textId="2D07DBFB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8" w14:textId="50C0989A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E9" w14:textId="77777777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poradni dietetycznej/psychodietetycznej**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A" w14:textId="77777777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EB" w14:textId="5E68021A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EC" w14:textId="6C862D61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554685" w:rsidRPr="009323E6" w14:paraId="1CBB41F4" w14:textId="77777777" w:rsidTr="00951594">
        <w:trPr>
          <w:trHeight w:val="69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1CBB41EE" w14:textId="77777777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F" w14:textId="77777777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F0" w14:textId="77777777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poradni leczenia zaburzeń odżywiania/w poradni zdrowia psychicznego**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F1" w14:textId="77777777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F2" w14:textId="77777777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F3" w14:textId="77777777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F340D" w:rsidRPr="009323E6" w14:paraId="1CBB41FF" w14:textId="77777777" w:rsidTr="00EC7713">
        <w:trPr>
          <w:trHeight w:val="340"/>
          <w:jc w:val="center"/>
        </w:trPr>
        <w:tc>
          <w:tcPr>
            <w:tcW w:w="78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FC" w14:textId="77777777" w:rsidR="00FF340D" w:rsidRPr="009323E6" w:rsidRDefault="00FF340D" w:rsidP="00FF3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FD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960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FE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</w:tr>
      <w:tr w:rsidR="00FF340D" w:rsidRPr="009323E6" w14:paraId="1CBB4201" w14:textId="77777777" w:rsidTr="00AE2FA2">
        <w:trPr>
          <w:trHeight w:val="340"/>
          <w:jc w:val="center"/>
        </w:trPr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BB4200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Dietetyka w zakresie: dietetyka w turystyce, rekreacji i sporcie</w:t>
            </w:r>
          </w:p>
        </w:tc>
      </w:tr>
      <w:tr w:rsidR="00FF340D" w:rsidRPr="009323E6" w14:paraId="1CBB4208" w14:textId="77777777" w:rsidTr="00074DC8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2" w14:textId="77777777" w:rsidR="00FF340D" w:rsidRPr="009323E6" w:rsidRDefault="00FF340D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3" w14:textId="77777777" w:rsidR="00FF340D" w:rsidRPr="009323E6" w:rsidRDefault="00FF340D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4" w14:textId="77777777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wstępna w kuchni ogólnej i dziale żywienia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05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06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07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FF340D" w:rsidRPr="009323E6" w14:paraId="1CBB420F" w14:textId="77777777" w:rsidTr="00074DC8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9" w14:textId="77777777" w:rsidR="00FF340D" w:rsidRPr="009323E6" w:rsidRDefault="00FF340D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A" w14:textId="77777777" w:rsidR="00FF340D" w:rsidRPr="009323E6" w:rsidRDefault="00FF340D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B" w14:textId="77777777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domu opieki społecznej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0C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0D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0E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77264C" w:rsidRPr="009323E6" w14:paraId="67C613D1" w14:textId="77777777" w:rsidTr="00074DC8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92853D3" w14:textId="1024733E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B24B524" w14:textId="792AB5FC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A463112" w14:textId="3102738E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poradni lub oddziale chorób układu pokarmowego/chorób metabolicznych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01D55749" w14:textId="3A4B305C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823387" w14:textId="4AA3EDF9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FFC219" w14:textId="6BEF88F7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77264C" w:rsidRPr="009323E6" w14:paraId="18426CE8" w14:textId="77777777" w:rsidTr="00074DC8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320913BC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2146E0A0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7241EFC" w14:textId="2333FEB4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oddziale chorób wewnętrznych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FC5809C" w14:textId="718AF97C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E3E36C" w14:textId="28FDFD20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987EB9" w14:textId="32E482C7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77264C" w:rsidRPr="009323E6" w14:paraId="593D2DC4" w14:textId="77777777" w:rsidTr="00074DC8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6163002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C3CC565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26D9985" w14:textId="68FA99BA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technologii potraw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1A75763" w14:textId="7B91EF7F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D0432A" w14:textId="7356BC5C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AD5FB4" w14:textId="2F1389C6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77264C" w:rsidRPr="009323E6" w14:paraId="1CBB4224" w14:textId="77777777" w:rsidTr="00074DC8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1E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1F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0" w14:textId="77777777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placówkach ochrony zdrowia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1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22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23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77264C" w:rsidRPr="009323E6" w14:paraId="1CBB422B" w14:textId="77777777" w:rsidTr="00074DC8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5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6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7" w14:textId="77777777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placówce oświatowo-wychowawczej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8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29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2A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FE3F39" w:rsidRPr="009323E6" w14:paraId="2A8B9B3E" w14:textId="77777777" w:rsidTr="00074DC8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4D72EA07" w14:textId="33B48F00" w:rsidR="00FE3F39" w:rsidRPr="009323E6" w:rsidRDefault="00FE3F39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4C88EBFA" w14:textId="3EA76A1E" w:rsidR="00FE3F39" w:rsidRPr="009323E6" w:rsidRDefault="00FE3F39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BD1C311" w14:textId="4DB4B05A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szpitalu dla dorosłych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9353691" w14:textId="5723D799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7B5F40" w14:textId="431399A3" w:rsidR="00FE3F39" w:rsidRPr="009323E6" w:rsidRDefault="007E41A3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01D66A" w14:textId="0BF3F214" w:rsidR="00FE3F39" w:rsidRPr="009323E6" w:rsidRDefault="007E41A3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4,5</w:t>
            </w:r>
          </w:p>
        </w:tc>
      </w:tr>
      <w:tr w:rsidR="00FE3F39" w:rsidRPr="009323E6" w14:paraId="1CBB4232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C" w14:textId="3F78292A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D" w14:textId="06490312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E" w14:textId="77777777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obiektach turystycznych***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F" w14:textId="77777777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0" w14:textId="5860636F" w:rsidR="00FE3F39" w:rsidRPr="009323E6" w:rsidRDefault="00E07258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1" w14:textId="69F7C90A" w:rsidR="00FE3F39" w:rsidRPr="009323E6" w:rsidRDefault="00E07258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E3F39" w:rsidRPr="009323E6" w14:paraId="1CBB4239" w14:textId="77777777" w:rsidTr="00822A65">
        <w:trPr>
          <w:trHeight w:val="259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1CBB4233" w14:textId="77777777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1CBB4234" w14:textId="77777777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35" w14:textId="77777777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ośrodkach sportowo-rekreacyjnych***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36" w14:textId="77777777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7" w14:textId="77777777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8" w14:textId="77777777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E3F39" w:rsidRPr="009323E6" w14:paraId="1CBB4240" w14:textId="77777777" w:rsidTr="00822A65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BB423A" w14:textId="77777777" w:rsidR="00FE3F39" w:rsidRPr="009323E6" w:rsidRDefault="00FE3F39" w:rsidP="007726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BB423B" w14:textId="77777777" w:rsidR="00FE3F39" w:rsidRPr="009323E6" w:rsidRDefault="00FE3F39" w:rsidP="007726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3C" w14:textId="58A7D040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3D" w14:textId="38ED0DFA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E" w14:textId="4CE31C00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F" w14:textId="3FB606D0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7264C" w:rsidRPr="009323E6" w14:paraId="1CBB4244" w14:textId="77777777" w:rsidTr="00AE2FA2">
        <w:trPr>
          <w:trHeight w:val="340"/>
          <w:jc w:val="center"/>
        </w:trPr>
        <w:tc>
          <w:tcPr>
            <w:tcW w:w="78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B4241" w14:textId="77777777" w:rsidR="0077264C" w:rsidRPr="009323E6" w:rsidRDefault="0077264C" w:rsidP="007726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242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960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243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32</w:t>
            </w:r>
          </w:p>
        </w:tc>
      </w:tr>
    </w:tbl>
    <w:p w14:paraId="1CBB4245" w14:textId="77777777" w:rsidR="009069AA" w:rsidRPr="009323E6" w:rsidRDefault="00C87187" w:rsidP="00D937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* Praktyka dot</w:t>
      </w:r>
      <w:r w:rsidR="001C5974" w:rsidRPr="009323E6">
        <w:rPr>
          <w:rFonts w:ascii="Times New Roman" w:hAnsi="Times New Roman" w:cs="Times New Roman"/>
          <w:sz w:val="18"/>
          <w:szCs w:val="18"/>
        </w:rPr>
        <w:t>.</w:t>
      </w:r>
      <w:r w:rsidRPr="009323E6">
        <w:rPr>
          <w:rFonts w:ascii="Times New Roman" w:hAnsi="Times New Roman" w:cs="Times New Roman"/>
          <w:sz w:val="18"/>
          <w:szCs w:val="18"/>
        </w:rPr>
        <w:t xml:space="preserve"> studentów realizujących kierunek dietetyka w zakresie dietoprofilaktyka i dietoterapia</w:t>
      </w:r>
    </w:p>
    <w:p w14:paraId="1CBB4246" w14:textId="77777777" w:rsidR="009069AA" w:rsidRPr="009323E6" w:rsidRDefault="00C87187" w:rsidP="00D937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 xml:space="preserve">** Praktyka </w:t>
      </w:r>
      <w:r w:rsidR="001C5974" w:rsidRPr="009323E6">
        <w:rPr>
          <w:rFonts w:ascii="Times New Roman" w:hAnsi="Times New Roman" w:cs="Times New Roman"/>
          <w:sz w:val="18"/>
          <w:szCs w:val="18"/>
        </w:rPr>
        <w:t xml:space="preserve">dot. studentów realizujących kierunek dietetyka w zakresie </w:t>
      </w:r>
      <w:r w:rsidR="003A71E9" w:rsidRPr="009323E6">
        <w:rPr>
          <w:rFonts w:ascii="Times New Roman" w:hAnsi="Times New Roman" w:cs="Times New Roman"/>
          <w:sz w:val="18"/>
          <w:szCs w:val="18"/>
        </w:rPr>
        <w:t>psychodietetyka z elementami coachingu</w:t>
      </w:r>
    </w:p>
    <w:p w14:paraId="1CBB4247" w14:textId="77777777" w:rsidR="003A71E9" w:rsidRPr="009323E6" w:rsidRDefault="003A71E9" w:rsidP="00D937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*** Praktyka dot. studentów realizujących kierunek dietetyka w zakresie dietetyka w</w:t>
      </w:r>
      <w:r w:rsidR="00A452CF" w:rsidRPr="009323E6">
        <w:rPr>
          <w:rFonts w:ascii="Times New Roman" w:hAnsi="Times New Roman" w:cs="Times New Roman"/>
          <w:sz w:val="18"/>
          <w:szCs w:val="18"/>
        </w:rPr>
        <w:t xml:space="preserve"> sporcie i </w:t>
      </w:r>
      <w:r w:rsidRPr="009323E6">
        <w:rPr>
          <w:rFonts w:ascii="Times New Roman" w:hAnsi="Times New Roman" w:cs="Times New Roman"/>
          <w:sz w:val="18"/>
          <w:szCs w:val="18"/>
        </w:rPr>
        <w:t xml:space="preserve"> turystyce</w:t>
      </w:r>
    </w:p>
    <w:p w14:paraId="1CBB4248" w14:textId="77777777" w:rsidR="00F02743" w:rsidRPr="009323E6" w:rsidRDefault="00F0274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br w:type="page"/>
      </w:r>
    </w:p>
    <w:p w14:paraId="1CBB4249" w14:textId="77777777" w:rsidR="00F02743" w:rsidRPr="009323E6" w:rsidRDefault="00F02743" w:rsidP="00896C35">
      <w:pPr>
        <w:spacing w:after="240"/>
        <w:rPr>
          <w:rFonts w:ascii="Times New Roman" w:hAnsi="Times New Roman" w:cs="Times New Roman"/>
          <w:b/>
          <w:sz w:val="18"/>
          <w:szCs w:val="18"/>
        </w:rPr>
      </w:pPr>
    </w:p>
    <w:p w14:paraId="1CBB424A" w14:textId="77777777" w:rsidR="009069AA" w:rsidRPr="009323E6" w:rsidRDefault="000249FC" w:rsidP="00F02743">
      <w:pPr>
        <w:pStyle w:val="Nagwek2"/>
        <w:spacing w:before="360"/>
        <w:rPr>
          <w:rStyle w:val="Nagwek1Znak"/>
          <w:rFonts w:ascii="Times New Roman" w:hAnsi="Times New Roman" w:cs="Times New Roman"/>
          <w:sz w:val="22"/>
          <w:szCs w:val="22"/>
        </w:rPr>
      </w:pPr>
      <w:bookmarkStart w:id="134" w:name="_Toc75786043"/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Tabela ef</w:t>
      </w:r>
      <w:r w:rsidR="002E7643"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ektów uczenia się dla kierunku D</w:t>
      </w:r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ietetyka</w:t>
      </w:r>
      <w:bookmarkEnd w:id="134"/>
    </w:p>
    <w:p w14:paraId="1CBB424B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9323E6">
        <w:rPr>
          <w:rFonts w:ascii="Times New Roman" w:hAnsi="Times New Roman" w:cs="Times New Roman"/>
          <w:sz w:val="20"/>
          <w:szCs w:val="20"/>
          <w:u w:val="single"/>
        </w:rPr>
        <w:t xml:space="preserve">Objaśnienia oznaczeń wykorzystanych przy określaniu efektów uczenia się: </w:t>
      </w:r>
    </w:p>
    <w:p w14:paraId="1CBB424C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K </w:t>
      </w:r>
      <w:r w:rsidRPr="009323E6">
        <w:rPr>
          <w:rFonts w:ascii="Times New Roman" w:hAnsi="Times New Roman" w:cs="Times New Roman"/>
          <w:sz w:val="20"/>
          <w:szCs w:val="20"/>
        </w:rPr>
        <w:t xml:space="preserve">(przed podkreślnikiem) – kierunkowe efekty uczenia się  </w:t>
      </w:r>
    </w:p>
    <w:p w14:paraId="1CBB424D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W </w:t>
      </w:r>
      <w:r w:rsidRPr="009323E6">
        <w:rPr>
          <w:rFonts w:ascii="Times New Roman" w:hAnsi="Times New Roman" w:cs="Times New Roman"/>
          <w:sz w:val="20"/>
          <w:szCs w:val="20"/>
        </w:rPr>
        <w:t xml:space="preserve">(po podkreślniku) – kategoria wiedzy  </w:t>
      </w:r>
    </w:p>
    <w:p w14:paraId="1CBB424E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  </w:t>
      </w:r>
    </w:p>
    <w:p w14:paraId="1CBB424F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K </w:t>
      </w:r>
      <w:r w:rsidRPr="009323E6">
        <w:rPr>
          <w:rFonts w:ascii="Times New Roman" w:hAnsi="Times New Roman" w:cs="Times New Roman"/>
          <w:sz w:val="20"/>
          <w:szCs w:val="20"/>
        </w:rPr>
        <w:t>(po podkreślniku) – kat</w:t>
      </w:r>
      <w:r w:rsidR="008236E2" w:rsidRPr="009323E6">
        <w:rPr>
          <w:rFonts w:ascii="Times New Roman" w:hAnsi="Times New Roman" w:cs="Times New Roman"/>
          <w:sz w:val="20"/>
          <w:szCs w:val="20"/>
        </w:rPr>
        <w:t xml:space="preserve">egoria kompetencji społecznych </w:t>
      </w:r>
    </w:p>
    <w:p w14:paraId="1CBB4250" w14:textId="77777777" w:rsidR="001455CB" w:rsidRPr="009323E6" w:rsidRDefault="001455CB" w:rsidP="0093520C">
      <w:pPr>
        <w:spacing w:before="120" w:after="120" w:line="288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P6S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(przed podkreślnikiem) – charakterystyki poziomu 6 (P6) drugiego stopnia Polskiej Ramy Kwalifikacji, typowe dla kwalifikacji uzyskiwanych w ra</w:t>
      </w:r>
      <w:r w:rsidR="00BE51E6" w:rsidRPr="009323E6">
        <w:rPr>
          <w:rFonts w:ascii="Times New Roman" w:hAnsi="Times New Roman" w:cs="Times New Roman"/>
          <w:sz w:val="20"/>
          <w:szCs w:val="20"/>
        </w:rPr>
        <w:t>mach szkolnictwa wyższego (S)</w:t>
      </w:r>
    </w:p>
    <w:p w14:paraId="1CBB4251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WG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wiedzy, zakres i głębia – kompletność perspe</w:t>
      </w:r>
      <w:r w:rsidR="0093520C" w:rsidRPr="009323E6">
        <w:rPr>
          <w:rFonts w:ascii="Times New Roman" w:hAnsi="Times New Roman" w:cs="Times New Roman"/>
          <w:sz w:val="20"/>
          <w:szCs w:val="20"/>
        </w:rPr>
        <w:t>ktywy poznawczej i zależności</w:t>
      </w:r>
    </w:p>
    <w:p w14:paraId="1CBB4252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WK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wiedzy, kon</w:t>
      </w:r>
      <w:r w:rsidR="00B247C6" w:rsidRPr="009323E6">
        <w:rPr>
          <w:rFonts w:ascii="Times New Roman" w:hAnsi="Times New Roman" w:cs="Times New Roman"/>
          <w:sz w:val="20"/>
          <w:szCs w:val="20"/>
        </w:rPr>
        <w:t>tekst – uwarunkowania, skutki</w:t>
      </w:r>
    </w:p>
    <w:p w14:paraId="1CBB4253" w14:textId="77777777" w:rsidR="001455CB" w:rsidRPr="009323E6" w:rsidRDefault="001455CB" w:rsidP="0093520C">
      <w:pPr>
        <w:spacing w:before="120" w:after="120" w:line="288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UW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umiejętności, w zakresie wykorzystania w</w:t>
      </w:r>
      <w:r w:rsidR="0093520C" w:rsidRPr="009323E6">
        <w:rPr>
          <w:rFonts w:ascii="Times New Roman" w:hAnsi="Times New Roman" w:cs="Times New Roman"/>
          <w:sz w:val="20"/>
          <w:szCs w:val="20"/>
        </w:rPr>
        <w:t>iedzy – rozwiązywane problemy i </w:t>
      </w:r>
      <w:r w:rsidRPr="009323E6">
        <w:rPr>
          <w:rFonts w:ascii="Times New Roman" w:hAnsi="Times New Roman" w:cs="Times New Roman"/>
          <w:sz w:val="20"/>
          <w:szCs w:val="20"/>
        </w:rPr>
        <w:t xml:space="preserve">wykonywane zadania   </w:t>
      </w:r>
    </w:p>
    <w:p w14:paraId="1CBB4254" w14:textId="77777777" w:rsidR="001455CB" w:rsidRPr="009323E6" w:rsidRDefault="001455CB" w:rsidP="0093520C">
      <w:pPr>
        <w:spacing w:before="120" w:after="120" w:line="288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UK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umiejętności, w zakresie komunikowania się – odbieranie  i tworzenie wypowiedzi, upowszechnianie wiedzy w środowisku naukowym i p</w:t>
      </w:r>
      <w:r w:rsidR="0093520C" w:rsidRPr="009323E6">
        <w:rPr>
          <w:rFonts w:ascii="Times New Roman" w:hAnsi="Times New Roman" w:cs="Times New Roman"/>
          <w:sz w:val="20"/>
          <w:szCs w:val="20"/>
        </w:rPr>
        <w:t>osługiwanie się językiem obcym</w:t>
      </w:r>
    </w:p>
    <w:p w14:paraId="1CBB4255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UO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umiejętności, w zakresie organizacji pracy –</w:t>
      </w:r>
      <w:r w:rsidR="0093520C" w:rsidRPr="009323E6">
        <w:rPr>
          <w:rFonts w:ascii="Times New Roman" w:hAnsi="Times New Roman" w:cs="Times New Roman"/>
          <w:sz w:val="20"/>
          <w:szCs w:val="20"/>
        </w:rPr>
        <w:t xml:space="preserve"> planowanie  i praca zespołowa</w:t>
      </w:r>
    </w:p>
    <w:p w14:paraId="1CBB4256" w14:textId="77777777" w:rsidR="001455CB" w:rsidRPr="009323E6" w:rsidRDefault="001455CB" w:rsidP="0093520C">
      <w:pPr>
        <w:spacing w:before="120" w:after="120" w:line="288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UU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umiejętności, w zakresie uczenia się – planowan</w:t>
      </w:r>
      <w:r w:rsidR="0093520C" w:rsidRPr="009323E6">
        <w:rPr>
          <w:rFonts w:ascii="Times New Roman" w:hAnsi="Times New Roman" w:cs="Times New Roman"/>
          <w:sz w:val="20"/>
          <w:szCs w:val="20"/>
        </w:rPr>
        <w:t>ie własnego rozwoju i </w:t>
      </w:r>
      <w:r w:rsidRPr="009323E6">
        <w:rPr>
          <w:rFonts w:ascii="Times New Roman" w:hAnsi="Times New Roman" w:cs="Times New Roman"/>
          <w:sz w:val="20"/>
          <w:szCs w:val="20"/>
        </w:rPr>
        <w:t xml:space="preserve">rozwoju innych osób  </w:t>
      </w:r>
    </w:p>
    <w:p w14:paraId="1CBB4257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KK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kompetencji społecznych, w zakre</w:t>
      </w:r>
      <w:r w:rsidR="0093520C" w:rsidRPr="009323E6">
        <w:rPr>
          <w:rFonts w:ascii="Times New Roman" w:hAnsi="Times New Roman" w:cs="Times New Roman"/>
          <w:sz w:val="20"/>
          <w:szCs w:val="20"/>
        </w:rPr>
        <w:t>sie ocen – krytyczne podejście</w:t>
      </w:r>
    </w:p>
    <w:p w14:paraId="1CBB4258" w14:textId="77777777" w:rsidR="00FB4D59" w:rsidRPr="009323E6" w:rsidRDefault="00FB4D59" w:rsidP="0093520C">
      <w:pPr>
        <w:spacing w:before="120" w:after="120" w:line="288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KO (po podkreślniku) </w:t>
      </w:r>
      <w:r w:rsidRPr="009323E6">
        <w:rPr>
          <w:rFonts w:ascii="Times New Roman" w:hAnsi="Times New Roman" w:cs="Times New Roman"/>
          <w:sz w:val="20"/>
          <w:szCs w:val="20"/>
        </w:rPr>
        <w:t>– kategoria kompetencji społecznych, w zakresie odpowiedzialności – wypełnianie zobowiązań społecznych i działanie na rzecz interesu publicznego</w:t>
      </w:r>
      <w:r w:rsidRPr="009323E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CBB4259" w14:textId="77777777" w:rsidR="00FB4D59" w:rsidRPr="009323E6" w:rsidRDefault="00FB4D59" w:rsidP="0093520C">
      <w:pPr>
        <w:spacing w:before="120" w:after="120" w:line="288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KR (po podkreślniku)</w:t>
      </w:r>
      <w:r w:rsidRPr="009323E6">
        <w:rPr>
          <w:rFonts w:ascii="Times New Roman" w:hAnsi="Times New Roman" w:cs="Times New Roman"/>
          <w:sz w:val="20"/>
          <w:szCs w:val="20"/>
        </w:rPr>
        <w:t xml:space="preserve"> – kategoria kompetencji społecznych, w odniesieniu do </w:t>
      </w:r>
      <w:r w:rsidR="0093520C" w:rsidRPr="009323E6">
        <w:rPr>
          <w:rFonts w:ascii="Times New Roman" w:hAnsi="Times New Roman" w:cs="Times New Roman"/>
          <w:sz w:val="20"/>
          <w:szCs w:val="20"/>
        </w:rPr>
        <w:t>roli zawodowej – niezależność i </w:t>
      </w:r>
      <w:r w:rsidRPr="009323E6">
        <w:rPr>
          <w:rFonts w:ascii="Times New Roman" w:hAnsi="Times New Roman" w:cs="Times New Roman"/>
          <w:sz w:val="20"/>
          <w:szCs w:val="20"/>
        </w:rPr>
        <w:t>rozwój etosu</w:t>
      </w:r>
      <w:r w:rsidRPr="009323E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CBB425A" w14:textId="77777777" w:rsidR="00FB4D59" w:rsidRPr="009323E6" w:rsidRDefault="00FB4D59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01, 02, 03 i kolejne </w:t>
      </w:r>
      <w:r w:rsidRPr="009323E6">
        <w:rPr>
          <w:rFonts w:ascii="Times New Roman" w:hAnsi="Times New Roman" w:cs="Times New Roman"/>
          <w:sz w:val="20"/>
          <w:szCs w:val="20"/>
        </w:rPr>
        <w:t>– numer efektu uczenia się</w:t>
      </w:r>
    </w:p>
    <w:p w14:paraId="1CBB425B" w14:textId="77777777" w:rsidR="0093520C" w:rsidRPr="009323E6" w:rsidRDefault="009352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sz w:val="20"/>
          <w:szCs w:val="20"/>
        </w:rPr>
        <w:br w:type="page"/>
      </w:r>
    </w:p>
    <w:p w14:paraId="1CBB425C" w14:textId="77777777" w:rsidR="00D91A6A" w:rsidRPr="009323E6" w:rsidRDefault="00D91A6A" w:rsidP="00BE51E6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14:paraId="1CBB425D" w14:textId="77777777" w:rsidR="00D91A6A" w:rsidRPr="009323E6" w:rsidRDefault="002A3D25" w:rsidP="00BE51E6">
      <w:pPr>
        <w:spacing w:after="0" w:line="288" w:lineRule="auto"/>
        <w:rPr>
          <w:rFonts w:ascii="Times New Roman" w:hAnsi="Times New Roman" w:cs="Times New Roman"/>
          <w:b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Tabela 2</w:t>
      </w:r>
      <w:r w:rsidR="00D91A6A" w:rsidRPr="009323E6">
        <w:rPr>
          <w:rFonts w:ascii="Times New Roman" w:hAnsi="Times New Roman" w:cs="Times New Roman"/>
          <w:b/>
          <w:sz w:val="20"/>
          <w:szCs w:val="20"/>
        </w:rPr>
        <w:t>. Zdefiniowane efekty uczenia się</w:t>
      </w:r>
      <w:r w:rsidR="00C73DD5" w:rsidRPr="009323E6">
        <w:rPr>
          <w:rFonts w:ascii="Times New Roman" w:hAnsi="Times New Roman" w:cs="Times New Roman"/>
          <w:b/>
          <w:sz w:val="20"/>
          <w:szCs w:val="20"/>
        </w:rPr>
        <w:t xml:space="preserve"> dla kierunku dietetyka</w:t>
      </w:r>
      <w:r w:rsidR="00D91A6A" w:rsidRPr="009323E6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W w:w="10193" w:type="dxa"/>
        <w:tblInd w:w="-122" w:type="dxa"/>
        <w:tblLook w:val="0000" w:firstRow="0" w:lastRow="0" w:firstColumn="0" w:lastColumn="0" w:noHBand="0" w:noVBand="0"/>
      </w:tblPr>
      <w:tblGrid>
        <w:gridCol w:w="1188"/>
        <w:gridCol w:w="1422"/>
        <w:gridCol w:w="2440"/>
        <w:gridCol w:w="1843"/>
        <w:gridCol w:w="1311"/>
        <w:gridCol w:w="1989"/>
      </w:tblGrid>
      <w:tr w:rsidR="009069AA" w:rsidRPr="009323E6" w14:paraId="1CBB4263" w14:textId="77777777" w:rsidTr="61B728D2">
        <w:tc>
          <w:tcPr>
            <w:tcW w:w="101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5E" w14:textId="77777777" w:rsidR="009069AA" w:rsidRPr="009323E6" w:rsidRDefault="17ACDA2B" w:rsidP="61B728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ODNIESIENIE</w:t>
            </w:r>
            <w:r w:rsidR="00C87187" w:rsidRPr="009323E6">
              <w:rPr>
                <w:rFonts w:ascii="Times New Roman" w:hAnsi="Times New Roman" w:cs="Times New Roman"/>
                <w:b/>
                <w:bCs/>
              </w:rPr>
              <w:t xml:space="preserve"> KIERUNKOWYCH EFEKTÓW UCZENIA SIĘ DO </w:t>
            </w:r>
            <w:r w:rsidR="7425C515" w:rsidRPr="009323E6">
              <w:rPr>
                <w:rFonts w:ascii="Times New Roman" w:hAnsi="Times New Roman" w:cs="Times New Roman"/>
                <w:b/>
                <w:bCs/>
              </w:rPr>
              <w:t>CHARAKTERYSTYK DRUGIEGO STOPNIA EFEKTÓW UCZENIA SIĘ DLA KLASYFIKACJI NA POZIOMIE 6 PRK</w:t>
            </w:r>
          </w:p>
          <w:p w14:paraId="1CBB425F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KIERUNEK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DIETETYKA</w:t>
            </w:r>
          </w:p>
          <w:p w14:paraId="1CBB4260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w zakresie: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 xml:space="preserve">Dietoprofilaktyka i dietoterapia / </w:t>
            </w:r>
            <w:r w:rsidR="007F1B05" w:rsidRPr="009323E6">
              <w:rPr>
                <w:rFonts w:ascii="Times New Roman" w:hAnsi="Times New Roman" w:cs="Times New Roman"/>
                <w:b/>
                <w:bCs/>
              </w:rPr>
              <w:t xml:space="preserve">Psychodietetyka z elementami coachingu/Dietetyka w </w:t>
            </w:r>
            <w:r w:rsidR="000851D1" w:rsidRPr="009323E6">
              <w:rPr>
                <w:rFonts w:ascii="Times New Roman" w:hAnsi="Times New Roman" w:cs="Times New Roman"/>
                <w:b/>
                <w:bCs/>
              </w:rPr>
              <w:t>sporcie i turystyce</w:t>
            </w:r>
            <w:r w:rsidRPr="009323E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1CBB4261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POZIOM KSZTAŁCENIA: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studia I stopnia</w:t>
            </w:r>
          </w:p>
          <w:p w14:paraId="1CBB4262" w14:textId="0BCD52FD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PROFIL KSZTAŁCENIA: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praktyczny (P)</w:t>
            </w:r>
            <w:r w:rsidR="008F18A7">
              <w:rPr>
                <w:rFonts w:ascii="Times New Roman" w:hAnsi="Times New Roman" w:cs="Times New Roman"/>
                <w:b/>
                <w:bCs/>
              </w:rPr>
              <w:t xml:space="preserve">,   </w:t>
            </w:r>
          </w:p>
        </w:tc>
      </w:tr>
      <w:tr w:rsidR="009069AA" w:rsidRPr="009323E6" w14:paraId="1CBB4266" w14:textId="77777777" w:rsidTr="61B728D2">
        <w:trPr>
          <w:trHeight w:val="397"/>
        </w:trPr>
        <w:tc>
          <w:tcPr>
            <w:tcW w:w="26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DDDDD"/>
            <w:vAlign w:val="center"/>
          </w:tcPr>
          <w:p w14:paraId="1CBB4264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DZIEDZINA NAUKI</w:t>
            </w:r>
          </w:p>
        </w:tc>
        <w:tc>
          <w:tcPr>
            <w:tcW w:w="75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B4265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Dziedzina nauk medycznych i nauk o zdrowiu</w:t>
            </w:r>
          </w:p>
        </w:tc>
      </w:tr>
      <w:tr w:rsidR="009069AA" w:rsidRPr="009323E6" w14:paraId="1CBB4269" w14:textId="77777777" w:rsidTr="61B728D2">
        <w:trPr>
          <w:trHeight w:val="397"/>
        </w:trPr>
        <w:tc>
          <w:tcPr>
            <w:tcW w:w="2610" w:type="dxa"/>
            <w:gridSpan w:val="2"/>
            <w:vMerge/>
            <w:vAlign w:val="center"/>
          </w:tcPr>
          <w:p w14:paraId="1CBB4267" w14:textId="77777777" w:rsidR="009069AA" w:rsidRPr="009323E6" w:rsidRDefault="009069AA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B4268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Dziedzina nauk rolniczych</w:t>
            </w:r>
          </w:p>
        </w:tc>
      </w:tr>
      <w:tr w:rsidR="00E8736A" w:rsidRPr="009323E6" w14:paraId="1CBB426E" w14:textId="77777777" w:rsidTr="61B728D2">
        <w:trPr>
          <w:trHeight w:val="207"/>
        </w:trPr>
        <w:tc>
          <w:tcPr>
            <w:tcW w:w="26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DDDDD"/>
            <w:vAlign w:val="center"/>
          </w:tcPr>
          <w:p w14:paraId="1CBB426A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DYSCYPLINY NAUKOWE</w:t>
            </w:r>
          </w:p>
        </w:tc>
        <w:tc>
          <w:tcPr>
            <w:tcW w:w="2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DDDDD"/>
            <w:vAlign w:val="center"/>
          </w:tcPr>
          <w:p w14:paraId="1CBB426B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dyscypliny naukowej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DDDDD"/>
            <w:vAlign w:val="center"/>
          </w:tcPr>
          <w:p w14:paraId="1CBB426C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Rodzaj dyscypliny naukowej</w:t>
            </w: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6D" w14:textId="77777777" w:rsidR="00E8736A" w:rsidRPr="009323E6" w:rsidRDefault="00E8736A" w:rsidP="002539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Procentowy udział dyscyplin, w których zgodnie z programem kształcenia uzyskiwane są efekty uczenia się</w:t>
            </w:r>
          </w:p>
        </w:tc>
      </w:tr>
      <w:tr w:rsidR="00E8736A" w:rsidRPr="009323E6" w14:paraId="1CBB4273" w14:textId="77777777" w:rsidTr="61B728D2">
        <w:trPr>
          <w:trHeight w:val="217"/>
        </w:trPr>
        <w:tc>
          <w:tcPr>
            <w:tcW w:w="2610" w:type="dxa"/>
            <w:gridSpan w:val="2"/>
            <w:vMerge/>
            <w:vAlign w:val="center"/>
          </w:tcPr>
          <w:p w14:paraId="1CBB426F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vMerge/>
          </w:tcPr>
          <w:p w14:paraId="1CBB4270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CBB4271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72" w14:textId="77777777" w:rsidR="00E8736A" w:rsidRPr="009323E6" w:rsidRDefault="00E8736A" w:rsidP="002539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kierunek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Dietetyka</w:t>
            </w:r>
          </w:p>
        </w:tc>
      </w:tr>
      <w:tr w:rsidR="00E8736A" w:rsidRPr="009323E6" w14:paraId="1CBB4278" w14:textId="77777777" w:rsidTr="61B728D2">
        <w:trPr>
          <w:trHeight w:val="340"/>
        </w:trPr>
        <w:tc>
          <w:tcPr>
            <w:tcW w:w="2610" w:type="dxa"/>
            <w:gridSpan w:val="2"/>
            <w:vMerge/>
            <w:vAlign w:val="center"/>
          </w:tcPr>
          <w:p w14:paraId="1CBB4274" w14:textId="77777777" w:rsidR="00E8736A" w:rsidRPr="009323E6" w:rsidRDefault="00E8736A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75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nauki o zdrowiu*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76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wiodąca</w:t>
            </w: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77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64%</w:t>
            </w:r>
          </w:p>
        </w:tc>
      </w:tr>
      <w:tr w:rsidR="00E8736A" w:rsidRPr="009323E6" w14:paraId="1CBB427D" w14:textId="77777777" w:rsidTr="61B728D2">
        <w:trPr>
          <w:trHeight w:val="340"/>
        </w:trPr>
        <w:tc>
          <w:tcPr>
            <w:tcW w:w="2610" w:type="dxa"/>
            <w:gridSpan w:val="2"/>
            <w:vMerge/>
            <w:vAlign w:val="center"/>
          </w:tcPr>
          <w:p w14:paraId="1CBB4279" w14:textId="77777777" w:rsidR="00E8736A" w:rsidRPr="009323E6" w:rsidRDefault="00E8736A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7A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nauki medyczne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14:paraId="1CBB427B" w14:textId="77777777" w:rsidR="00E8736A" w:rsidRPr="009323E6" w:rsidRDefault="00E8736A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7C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21%</w:t>
            </w:r>
          </w:p>
        </w:tc>
      </w:tr>
      <w:tr w:rsidR="00E8736A" w:rsidRPr="009323E6" w14:paraId="1CBB4282" w14:textId="77777777" w:rsidTr="61B728D2">
        <w:trPr>
          <w:trHeight w:val="340"/>
        </w:trPr>
        <w:tc>
          <w:tcPr>
            <w:tcW w:w="2610" w:type="dxa"/>
            <w:gridSpan w:val="2"/>
            <w:vMerge/>
            <w:vAlign w:val="center"/>
          </w:tcPr>
          <w:p w14:paraId="1CBB427E" w14:textId="77777777" w:rsidR="00E8736A" w:rsidRPr="009323E6" w:rsidRDefault="00E8736A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7F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technologia żywności i żywienia</w:t>
            </w:r>
          </w:p>
        </w:tc>
        <w:tc>
          <w:tcPr>
            <w:tcW w:w="184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80" w14:textId="77777777" w:rsidR="00E8736A" w:rsidRPr="009323E6" w:rsidRDefault="00E8736A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81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15%</w:t>
            </w:r>
          </w:p>
        </w:tc>
      </w:tr>
      <w:tr w:rsidR="00E8736A" w:rsidRPr="009323E6" w14:paraId="1CBB4285" w14:textId="77777777" w:rsidTr="61B728D2">
        <w:trPr>
          <w:trHeight w:val="656"/>
        </w:trPr>
        <w:tc>
          <w:tcPr>
            <w:tcW w:w="101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83" w14:textId="354E499C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FORMA STUDIÓW: </w:t>
            </w:r>
            <w:r w:rsidR="008F18A7" w:rsidRPr="008F18A7">
              <w:rPr>
                <w:rFonts w:ascii="Times New Roman" w:hAnsi="Times New Roman" w:cs="Times New Roman"/>
                <w:b/>
                <w:bCs/>
              </w:rPr>
              <w:t>nie</w:t>
            </w:r>
            <w:r w:rsidR="00CE4D12" w:rsidRPr="008F18A7">
              <w:rPr>
                <w:rFonts w:ascii="Times New Roman" w:hAnsi="Times New Roman" w:cs="Times New Roman"/>
                <w:b/>
                <w:bCs/>
              </w:rPr>
              <w:t>s</w:t>
            </w:r>
            <w:r w:rsidR="00CE4D12" w:rsidRPr="009323E6">
              <w:rPr>
                <w:rFonts w:ascii="Times New Roman" w:hAnsi="Times New Roman" w:cs="Times New Roman"/>
                <w:b/>
              </w:rPr>
              <w:t>tacjonarne</w:t>
            </w:r>
          </w:p>
          <w:p w14:paraId="1CBB4284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TYTUŁ ZAWODOWY: licencjat</w:t>
            </w:r>
          </w:p>
        </w:tc>
      </w:tr>
      <w:tr w:rsidR="00E8736A" w:rsidRPr="009323E6" w14:paraId="1CBB428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  <w:vAlign w:val="center"/>
          </w:tcPr>
          <w:p w14:paraId="1CBB4286" w14:textId="77777777" w:rsidR="00E8736A" w:rsidRPr="00B2639F" w:rsidRDefault="00E8736A" w:rsidP="00B2639F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b/>
                <w:sz w:val="21"/>
                <w:szCs w:val="21"/>
              </w:rPr>
              <w:t>Symbol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  <w:vAlign w:val="center"/>
          </w:tcPr>
          <w:p w14:paraId="1CBB4287" w14:textId="77777777" w:rsidR="00E8736A" w:rsidRPr="00B2639F" w:rsidRDefault="00E8736A" w:rsidP="00B2639F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Kierunkowe efekty uczenia się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88" w14:textId="77777777" w:rsidR="00E8736A" w:rsidRPr="009323E6" w:rsidRDefault="00E8736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Odniesienie do  charakterystyk</w:t>
            </w:r>
            <w:r w:rsidR="00DE0374" w:rsidRPr="009323E6">
              <w:rPr>
                <w:rFonts w:ascii="Times New Roman" w:hAnsi="Times New Roman" w:cs="Times New Roman"/>
                <w:b/>
              </w:rPr>
              <w:t>i</w:t>
            </w:r>
            <w:r w:rsidRPr="009323E6">
              <w:rPr>
                <w:rFonts w:ascii="Times New Roman" w:hAnsi="Times New Roman" w:cs="Times New Roman"/>
                <w:b/>
              </w:rPr>
              <w:t xml:space="preserve"> drugiego stopnia efektów uczenia się dla klasyfikacji na poziomie 6 PRK</w:t>
            </w:r>
          </w:p>
        </w:tc>
      </w:tr>
      <w:tr w:rsidR="00E8736A" w:rsidRPr="009323E6" w14:paraId="1CBB428B" w14:textId="77777777" w:rsidTr="00B2639F">
        <w:trPr>
          <w:trHeight w:val="247"/>
        </w:trPr>
        <w:tc>
          <w:tcPr>
            <w:tcW w:w="101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1CBB428A" w14:textId="77777777" w:rsidR="00E8736A" w:rsidRPr="00B2639F" w:rsidRDefault="00631859" w:rsidP="00B2639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Wiedza. </w:t>
            </w:r>
            <w:r w:rsidR="007F7DF9" w:rsidRPr="00B2639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Absolwent</w:t>
            </w:r>
            <w:r w:rsidRPr="00B2639F">
              <w:rPr>
                <w:rFonts w:ascii="Times New Roman" w:hAnsi="Times New Roman" w:cs="Times New Roman"/>
                <w:b/>
                <w:sz w:val="21"/>
                <w:szCs w:val="21"/>
              </w:rPr>
              <w:t>:</w:t>
            </w:r>
          </w:p>
        </w:tc>
      </w:tr>
      <w:tr w:rsidR="00E8736A" w:rsidRPr="009323E6" w14:paraId="1CBB428F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8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8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budowę anatomiczną człowieka wraz z fizjologią narządów i układów ze szczególnym uwzględnieniem układu pokarmowego, procesem trawienia, wchłaniania i metabolizmem składników odżywczych oraz wie</w:t>
            </w:r>
            <w:r w:rsidR="00591CFF" w:rsidRPr="009323E6">
              <w:rPr>
                <w:rFonts w:ascii="Times New Roman" w:hAnsi="Times New Roman" w:cs="Times New Roman"/>
              </w:rPr>
              <w:t>,</w:t>
            </w:r>
            <w:r w:rsidR="000D0F14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>jak ją wykorzystać.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8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9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mechanizmy dotyczące regulacji neurohormonalnej, przebieg podstawowych procesów metabolicznych i struktury komórkowe w nich uczestniczące. Posiada wiedzę z zakresu gospodarki wodno-elektrolitowej człowieka wraz z homeostazą kwasowo- zasadową.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9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97" w14:textId="77777777" w:rsidTr="61B728D2">
        <w:trPr>
          <w:trHeight w:val="520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budowę i funkcje związków chemicznych wchodzących w skład organizmu i żywności, tj. białek, węglowodanów, lipidów, kwasów nukleinowych, hormonów i witamin. Ma wiedzę dotyczącą wpływu przechowywania i przetwarzania na składniki żywności, w tym jej zanieczyszczeń oraz zna ich wpływ na rozwój i zdrowie człowieka.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9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9B" w14:textId="77777777" w:rsidTr="61B728D2">
        <w:trPr>
          <w:trHeight w:val="574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8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K_W_04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główne surowce wykorzystywane w przemyśle spożywczym oraz procesy technologiczne i urządzenia związane z produkcją, przechowywaniem i przetwarzaniem żywności i wie</w:t>
            </w:r>
            <w:r w:rsidR="00591CFF" w:rsidRPr="009323E6">
              <w:rPr>
                <w:rFonts w:ascii="Times New Roman" w:hAnsi="Times New Roman" w:cs="Times New Roman"/>
              </w:rPr>
              <w:t>,</w:t>
            </w:r>
            <w:r w:rsidRPr="009323E6">
              <w:rPr>
                <w:rFonts w:ascii="Times New Roman" w:hAnsi="Times New Roman" w:cs="Times New Roman"/>
              </w:rPr>
              <w:t xml:space="preserve"> jak dobrać surowce oraz metody i techniki do przygotowywania potraw.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9A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9F" w14:textId="77777777" w:rsidTr="61B728D2">
        <w:trPr>
          <w:trHeight w:val="671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wiedzę z mikrobiologii i parazytologii ogólnej, którą potrafi wykorzystać w praktyce. Zna kryteria oceny mikrobiologicznej procesów produkcyjnych i gotowej żywności.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9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A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Zna mechanizmy dziedziczenia oraz genetyczne i środowiskowe uwarunkowania cech człowieka. Dysponuje wiedzą w zakresie chorób metabolicznych o podłożu genetycznym.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A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A7" w14:textId="77777777" w:rsidTr="61B728D2">
        <w:trPr>
          <w:trHeight w:val="656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Posiada wiedzę w zakresie psychologiczno-pedagogicznych aspektów związanych z rozwojem psychofizycznym człowieka, jego środowiskiem wychowawczym, zdrowiem i chorobą. Zna występujące bariery w kontakcie z pacjentem oraz style komunikowania się, jak i interakcje pomiędzy instytucjami medycznymi i społecznymi w zakresie dietetyki.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A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AB" w14:textId="77777777" w:rsidTr="61B728D2">
        <w:trPr>
          <w:trHeight w:val="656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8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Posiada wiedzę dotyczącą etiopatogenezy, obrazu klinicznego, diagnozowania, jak i leczenia chorób dietozależnych oraz zna sposoby ich diagnozowania i leczenia w </w:t>
            </w:r>
            <w:r w:rsidR="001A2CBC" w:rsidRPr="009323E6">
              <w:rPr>
                <w:rFonts w:ascii="Times New Roman" w:hAnsi="Times New Roman" w:cs="Times New Roman"/>
              </w:rPr>
              <w:t>r</w:t>
            </w:r>
            <w:r w:rsidRPr="009323E6">
              <w:rPr>
                <w:rFonts w:ascii="Times New Roman" w:hAnsi="Times New Roman" w:cs="Times New Roman"/>
              </w:rPr>
              <w:t>óżnych grupach wiekowych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AA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AF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K_W_09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 Zna bilans energetyczny, normy żywienia i wyżywienia, zasady planowania jadłospisów i metody oceny sposobu żywienia i stanu odżywiania. Posiada wiedzę dotyczącą wegetarianizmu, weganizmu i niedożywienia. Zna zasady rozpoznawania alergii i alergeny występujące w pokarmach i dodatkach do pokarmów. Zna podstawy leczenia dietetycznego chorób żywieniowo-zależnych oraz leczenie żywieniowe, jak i żywienie w zakresie dietetyki klinicznej i pediatrycznej, potrafi zaplanować odpowiednie postępowanie dietetyczne z uwzględnieniem stopnia aktywności fizycznej.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A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B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zasady oceny żywienia i stanu odżywiania wraz z zasadami zdrowego żywienia i rodzajami diet w odniesieniu do, niemowląt zdrowych i chorych, dzieci i młodzieży, osób dorosłych w tym kobiet w ciąży i w okresie karmienia oraz osób w wieku starszym z uwzględnieniem stopnia aktywności fizycznej. Ma wiedzę w zakresie żywienia dzieci i młodzieży ze schorzeniami/obciążeniami genetycznymi związanymi z układem pokarmowym. Zna substraty stosowane w leczeniu żywieniowym, wskazania, przeciwwskazania i metody żywienia enteralnego i prenteralnego w celu zaspokajaniu potrzeb organizmu człowieka w zdrowiu i w chorobie.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B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B7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podstawową terminologię i aparaturę pojęciowa w zakresie zdrowie i choroby. Posiada wiedzę dotyczącą chorób alergicznych, zaburzeń immunologicznych, chorób zakaźnych i pasożytniczych, metabolicznych, żywieniowo-zależnych i nowotworowych, leków i ich oddziaływania na organizm, leków stosowanych w chorobach układu pokarmowego oraz farmakoterapii żywieniowej, jak i wpływu odżywiania na działanie leków i interakcji leków z pożywieniem. Zna aktualnie występujące na rynku farmaceutycznym rodzaje suplementów diety, ich zastosowanie w praktyce klinicznej, rekreacji ruchowej i sporcie. Zna źródła wiedzy naukowej i profesjonalnej przydatnej w dietetyce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B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BB" w14:textId="77777777" w:rsidTr="61B728D2">
        <w:trPr>
          <w:trHeight w:val="703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8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Zna cele i zadania edukacji żywieniowej i promocji zdrowia, organizację poradnictwa żywieniowego, zadania dietetyka w ochronie zdrowia oraz wie jak zorganizować i przeprowadzić poradnictwo żywieniowe. Dysponuje wiedzą w zakresie polityki zdrowotnej państwa. Zna etyczne i prawne uwarunkowania zawodu dietetyka.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BA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BF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Posiada wiedzę w zakresie stosowanych metod i technik w ocenie jakości i oznaczaniu podstawowych składników żywności. Zna zasady pobierania prób do analiz oraz normy jakości żywności. Zna substancje antyodżywcze i substancje dodawane do żywności.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B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C4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 Zna maszyny i urządzenia do obróbki wstępnej surowca, cieplnej, mycia i sterylizacji naczyń Posiada wiedzę związaną z organizacją pracy wraz z prowadzeniem dokumentacji żywieniowej, prawną ochroną pracy, </w:t>
            </w:r>
            <w:r w:rsidRPr="009323E6">
              <w:rPr>
                <w:rFonts w:ascii="Times New Roman" w:hAnsi="Times New Roman" w:cs="Times New Roman"/>
              </w:rPr>
              <w:lastRenderedPageBreak/>
              <w:t xml:space="preserve">zasadami BHP i wymogami higieniczno-sanitarnymi produkcji żywności w zakładach żywienia zbiorowego i przemyśle spożywczym. Zna zasady organizowania stanowiska pracy z uwzględnieniem wymagań w zakresie ergonomii. Zna zasady udzielania pierwszej pomocy w stanach zagrożenia zdrowia i życia. Zna i rozumie podstawowe pojęcia i zasady z zakresu ochrony własności intelektualnej i prawa autorskiego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C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P6S_WG</w:t>
            </w:r>
          </w:p>
          <w:p w14:paraId="1CBB42C3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C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Ma wiedzę w zakresie metodologii badań a także technik informatycznych i statystycznych oraz wie</w:t>
            </w:r>
            <w:r w:rsidR="00591CFF" w:rsidRPr="009323E6">
              <w:rPr>
                <w:rFonts w:ascii="Times New Roman" w:hAnsi="Times New Roman" w:cs="Times New Roman"/>
              </w:rPr>
              <w:t>,</w:t>
            </w:r>
            <w:r w:rsidRPr="009323E6">
              <w:rPr>
                <w:rFonts w:ascii="Times New Roman" w:hAnsi="Times New Roman" w:cs="Times New Roman"/>
              </w:rPr>
              <w:t xml:space="preserve"> jak wykorzystać je w opracowaniu wyników i pracy zawodowej. Zna nowożytny język obcy na poziomie biegłości B2 ESKJ Rady Europy, pozwalający korzystać z literatury obcojęzycznej dotyczącej najnowszych osiągnięć w zakresie dietetyki.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C7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  <w:p w14:paraId="1CBB42C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CD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zasady tworzenia i rozwoju form indywidualnej przedsiębiorczości  w oparciu o wiedzę z zakresu produkcji i bezpieczeństwa żywności i żywienia, organizując zakłady dostarczające pożywienie do szpitali i innych placówek żywienia zbiorowego.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C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D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interdyscyplinarną wiedzę teoretyczno-praktyczną związaną z zawodem dietetyka w szpitalu, poradni dietetycznej i działem żywienia, poradnią chorób układu pokarmowego i chorób metabolicznych, w domu opieki społecznej oraz technologią potraw.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D0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D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Wyjaśnia przyczyny zaburzeń narządu słuchu i mowy ograniczających komunikowanie się. Zna różne sposoby i środki komunikowania się osób z uszkodzonym narządem słuchu. Zna znaki daktylograficzne: statyczne i dynamiczne, liczbowe i idiograficzne w zakresie gromadzenia i przekazywania informacji.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D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35" w:name="__DdeLink__13106_2085285956"/>
            <w:r w:rsidRPr="009323E6">
              <w:rPr>
                <w:rFonts w:ascii="Times New Roman" w:hAnsi="Times New Roman" w:cs="Times New Roman"/>
              </w:rPr>
              <w:t>P6S_WG</w:t>
            </w:r>
            <w:bookmarkEnd w:id="135"/>
          </w:p>
        </w:tc>
      </w:tr>
      <w:tr w:rsidR="00E8736A" w:rsidRPr="009323E6" w14:paraId="1CBB42D9" w14:textId="77777777" w:rsidTr="61B728D2">
        <w:tc>
          <w:tcPr>
            <w:tcW w:w="118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K_W_19</w:t>
            </w:r>
          </w:p>
        </w:tc>
        <w:tc>
          <w:tcPr>
            <w:tcW w:w="7016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różne formy aktywności ruchowej związane z rekreacją, wypoczynkiem w trosce o własne zdrowie</w:t>
            </w:r>
          </w:p>
        </w:tc>
        <w:tc>
          <w:tcPr>
            <w:tcW w:w="19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D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DF" w14:textId="77777777" w:rsidTr="61B728D2">
        <w:trPr>
          <w:trHeight w:val="982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A" w14:textId="77777777" w:rsidR="00E8736A" w:rsidRPr="009323E6" w:rsidRDefault="00E8736A" w:rsidP="00FD06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K_W_20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B" w14:textId="77777777" w:rsidR="00E8736A" w:rsidRPr="009323E6" w:rsidRDefault="001A2CBC" w:rsidP="00FD06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</w:t>
            </w:r>
            <w:r w:rsidR="00E8736A" w:rsidRPr="009323E6">
              <w:rPr>
                <w:rFonts w:ascii="Times New Roman" w:hAnsi="Times New Roman" w:cs="Times New Roman"/>
              </w:rPr>
              <w:t>na psychologiczno-pedagogiczne podstawy prowadzenia edukacji żywieniowej z odbiorcą indywidualnym i grupowym</w:t>
            </w:r>
            <w:r w:rsidR="00BE3C0F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DC" w14:textId="77777777" w:rsidR="00E8736A" w:rsidRPr="009323E6" w:rsidRDefault="00E8736A" w:rsidP="00FD0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  <w:p w14:paraId="1CBB42DD" w14:textId="77777777" w:rsidR="00E8736A" w:rsidRPr="009323E6" w:rsidRDefault="00E8736A" w:rsidP="00FD0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P6S_UW</w:t>
            </w:r>
          </w:p>
          <w:p w14:paraId="1CBB42DE" w14:textId="77777777" w:rsidR="00E8736A" w:rsidRPr="009323E6" w:rsidRDefault="00E8736A" w:rsidP="00FD0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P6S_UK</w:t>
            </w:r>
          </w:p>
        </w:tc>
      </w:tr>
      <w:tr w:rsidR="00DE0015" w:rsidRPr="009323E6" w14:paraId="1CBB42E3" w14:textId="77777777" w:rsidTr="61B728D2">
        <w:trPr>
          <w:trHeight w:val="982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0" w14:textId="77777777" w:rsidR="00DE0015" w:rsidRPr="009323E6" w:rsidRDefault="00DE0015" w:rsidP="00FD06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K_W_21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1" w14:textId="77777777" w:rsidR="00DE0015" w:rsidRPr="009323E6" w:rsidRDefault="00DE0015" w:rsidP="00DE0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Zna przebieg procesów psychicznych człowieka oraz rozwoju cyklu życia w aspekcie biologicznym, psychicznym i społecznym.  Zna teoretyczne podstawy działań profilaktycznych i interwencyjnych w zakresie właściwym dla psychologii.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E2" w14:textId="77777777" w:rsidR="00DE0015" w:rsidRPr="009323E6" w:rsidRDefault="00DE0015" w:rsidP="00FD0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E6" w14:textId="77777777" w:rsidTr="61B728D2">
        <w:tc>
          <w:tcPr>
            <w:tcW w:w="820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  <w:vAlign w:val="center"/>
          </w:tcPr>
          <w:p w14:paraId="1CBB42E4" w14:textId="77777777" w:rsidR="00E8736A" w:rsidRPr="009323E6" w:rsidRDefault="00591C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 xml:space="preserve">Umiejętności. </w:t>
            </w:r>
            <w:r w:rsidR="007F7DF9" w:rsidRPr="009323E6">
              <w:rPr>
                <w:rFonts w:ascii="Times New Roman" w:hAnsi="Times New Roman" w:cs="Times New Roman"/>
                <w:b/>
              </w:rPr>
              <w:t>Absolwent</w:t>
            </w:r>
            <w:r w:rsidRPr="009323E6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E5" w14:textId="77777777" w:rsidR="00E8736A" w:rsidRPr="009323E6" w:rsidRDefault="00E8736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736A" w:rsidRPr="009323E6" w14:paraId="1CBB42EA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8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ocenić stan odżywienia rodzaj niedożywienia na podstawie badań antropometrycznych i laboratoryjnych oraz zaprojektować i wdrożyć adekwatna dietę.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E9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2EE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umiejętność właściwego doboru surowców oraz zastosowania odpowiednich metod i technik przygotowywania i przechowywania potraw dietetycznych. Stosuje zasady BHP i przestrzega wymogów higieniczno-sanitarnych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ED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2F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identyfikować problemy żywieniowe osób zdrowych i chorych, proponować odpowiednią dietę wraz z argumentacją oraz przekazać informację dotyczącą doboru surowców i technik sporządzania zalecanych potraw dietetycznych.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F1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2F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P6S_KR</w:t>
            </w:r>
          </w:p>
        </w:tc>
      </w:tr>
      <w:tr w:rsidR="00E8736A" w:rsidRPr="009323E6" w14:paraId="1CBB42F8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komunikować się z współpartnerami, pacjentami i klientami realizując zadania bezpośrednio związane z wykonywanym zawodem dietetyka, stosując różne style komunikacji interpersonalnej.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F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  <w:p w14:paraId="1CBB42F7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P6S_KR</w:t>
            </w:r>
          </w:p>
        </w:tc>
      </w:tr>
      <w:tr w:rsidR="00E8736A" w:rsidRPr="009323E6" w14:paraId="1CBB42FC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Stosuje adekwatne procedury postępowania z pacjentami z różnych grup ryzyka, a także w przypadku leczenia dietetycznego niektórych chorób zdeterminowanych genetycznie oraz chorób żywieniowo-zależnych.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FB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00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przeprowadzić analizę żywności i oznaczyć występujące składniki w surowcach, półproduktach i gotowych produktach przemysłu spożywczego stosując odpowiedni sprzęt i aparaturę.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FF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04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Posiada umiejętność obsługi komputera i programów komputerowych związanych z żywieniem, które wykorzystuje w praktyce dietetyka.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03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08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K_U_08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umiejętność projektowania jadłospisów uwzględniając potrzeby, naturalnego i sztucznego żywienia niemowląt, dzieci i młodzieży, osób dorosłych, w tym kobiet w ciąży. w okresie karmienia, w stanach patologicznych ciąży oraz osób starszych, jak i pacjentów/klientów ze schorzeniami/obciążeniami genetycznymi związanymi z układem pokarmowym z uwzględnieniem aktywności ruchowej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07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0C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K_U_09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Swobodnie operuje terminologią i aparaturą pojęciową charakterystyczną dla każdej z dyscyplin naukowych objętych programem studiów. Potrafi korzystać z różnych źródeł informacji, w tym technologii informacyjnej. Posiada umiejętności językowe na poziomie biegłości B2 ESKJ Rady Europy, pozwalające korzystać z literatury obcojęzycznej.  Posługuje się językiem migowym w zakresie terminologii sytuacyjnej i znakami języka migowego w odniesieniu do terminologii dietetycznej. Potrafi więc nawiązać kontakt z osobą niesłyszącą i słabosłyszącą.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0B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</w:tc>
      </w:tr>
      <w:tr w:rsidR="00E8736A" w:rsidRPr="009323E6" w14:paraId="1CBB431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projektować pomieszczenie produkcyjne i ekspozycyjne, stosuje poznane techniki zabezpieczenia żywności. Nabył umiejętność obsługiwania maszyn i urządzeń do obróbki wstępnej surowca i sterylizacji naczyń. Wdraża poznane procesy techno-logiczne w przygotowywaniu i przechowywaniu surowców oraz potraw. Posiada umiejętności dotyczące organizacji samej pracy i stanowiska pracy wraz z prowadzeniem dokumentacji żywieniowej. Stosuje zasady BHP i przestrzega wymogów higieniczno-sanitarnych.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0F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10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</w:tc>
      </w:tr>
      <w:tr w:rsidR="00E8736A" w:rsidRPr="009323E6" w14:paraId="1CBB431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 Potrafi opracowywać udane, poprawne językowo i skuteczne wystąpienia na forum publicznym, prezentować w sposób wieloaspektowy i logiczny zintegrowaną wiedzę interdyscyplinarną związaną z żywnością i żywieniem człowieka, wykazując jednocześnie wysoki poziom kultury języka i dyskusji. Wykorzystuje nabytą wiedzę z zakresu pedagogiki, psychologii, filozofii i etyki, rozwiązując problemy związane z edukacją dietetyczną.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1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</w:tc>
      </w:tr>
      <w:tr w:rsidR="00E8736A" w:rsidRPr="009323E6" w14:paraId="1CBB431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Rozpoznaje i ocenia sytuacje zagrażające zdrowiu lub życiu człowieka. Potrafi przywrócić, podtrzymać i ustabilizować funkcje życiowe oraz zabezpieczyć uszkodzone części ciała. Czynności ratunkowe wykonuje zgodnie z przyjętymi procedurami wykorzystując poznane algorytmy czynności. Organizuje i przeprowadza bezpieczny transport.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1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1F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podstawowe umiejętności praktyczne z zakresu dietetyki niezbędne do pracy zawodowej w różnego typu placówkach zajmujących się żywieniem i poradnictwem żywieniowym.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1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1D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  <w:p w14:paraId="1CBB431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</w:tc>
      </w:tr>
      <w:tr w:rsidR="00E8736A" w:rsidRPr="009323E6" w14:paraId="1CBB432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korzystać z tabel wartości odżywczej produktów spożywczych i obliczać średnioważoną normę żywienia dla osób zdrowych i chorych w żywieniu zbiorowym z uwzględnieniem aktywności fizycznej.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2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2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wraz z lekarzem zaplanować i wdrożyć żywienie dla pacjenta z chorobami metabolicznymi, endokrynologicznymi, neurologicznymi, dermatologicznymi, nefrologicznymi, zakaźnymi, chorobami układu krążenia i pokarmowego.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2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27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  <w:p w14:paraId="1CBB432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</w:tc>
      </w:tr>
      <w:tr w:rsidR="00E8736A" w:rsidRPr="009323E6" w14:paraId="1CBB432D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Wykazuje umiejętność przechowania żywności i jej przetwarzania przestrzegając zasad higieniczno-sanitarnych.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2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3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rozpoznać alergię i alergeny pokarmowe oraz odróżnić alergie pokarmowe od nietolerancji pokarmowej.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30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3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Dokonuje oceny mikrobiologicznej procesów produkcyjnych i gotowej żywności.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3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3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K_U_19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prowadzić leczenie dietetyczne pacjentów</w:t>
            </w:r>
            <w:r w:rsidR="001C59A4" w:rsidRPr="009323E6">
              <w:rPr>
                <w:rFonts w:ascii="Times New Roman" w:hAnsi="Times New Roman" w:cs="Times New Roman"/>
              </w:rPr>
              <w:t>,</w:t>
            </w:r>
            <w:r w:rsidRPr="009323E6">
              <w:rPr>
                <w:rFonts w:ascii="Times New Roman" w:hAnsi="Times New Roman" w:cs="Times New Roman"/>
              </w:rPr>
              <w:t xml:space="preserve"> u których zdiagnozowano niektóre choroby uwarunkowane genetycznie.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3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3D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identyfikować w praktyce występujące błędy i zaniedbania dotyczące utrwalania i przechowywania żywności w aspekcie ustawodawstwa oraz niedociągnięcia w obszarze zarządzania i zapewnienia jakości oraz higieny i bezpieczeństwa żywności (system Analizy Zagrożeń i Krytycznych Punktów Kontroli – HACCP).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3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4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Dysponuje umiejętnościami ruchowymi pozwalającymi realizować różne </w:t>
            </w:r>
            <w:r w:rsidRPr="009323E6">
              <w:rPr>
                <w:rFonts w:ascii="Times New Roman" w:hAnsi="Times New Roman" w:cs="Times New Roman"/>
              </w:rPr>
              <w:lastRenderedPageBreak/>
              <w:t>formy aktywności związane z rekreacją i wypoczynkiem, sportem i turystyką, dbając o własne zdrowie i rozwój fizyczny.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40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lastRenderedPageBreak/>
              <w:t>P6S_UU</w:t>
            </w:r>
          </w:p>
        </w:tc>
      </w:tr>
      <w:tr w:rsidR="00E8736A" w:rsidRPr="009323E6" w14:paraId="1CBB4348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Potrafi przeprowadzić edukację żywieniową dla osób zdrowych i chorych  w różnym wieku oraz osób korzystających z różnych form aktywności </w:t>
            </w:r>
          </w:p>
          <w:p w14:paraId="1CBB434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fizycznej oraz przygotować materiały edukacyjne.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45" w14:textId="77777777" w:rsidR="00E8736A" w:rsidRPr="009323E6" w:rsidRDefault="3A3073E3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4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  <w:p w14:paraId="1CBB4347" w14:textId="77777777" w:rsidR="00E8736A" w:rsidRPr="009323E6" w:rsidRDefault="00E8736A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6A" w:rsidRPr="009323E6" w14:paraId="1CBB434C" w14:textId="77777777" w:rsidTr="61B728D2">
        <w:tc>
          <w:tcPr>
            <w:tcW w:w="118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K_U_23</w:t>
            </w:r>
          </w:p>
        </w:tc>
        <w:tc>
          <w:tcPr>
            <w:tcW w:w="7016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A" w14:textId="77777777" w:rsidR="00E8736A" w:rsidRPr="009323E6" w:rsidRDefault="00E8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Wdraża standardy postępowania zapobiegającego zakażeniom szpitalnym i zakażeniom w innych przedsiębiorstwach podmiotu leczniczego;</w:t>
            </w:r>
          </w:p>
        </w:tc>
        <w:tc>
          <w:tcPr>
            <w:tcW w:w="19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4B" w14:textId="77777777" w:rsidR="00E8736A" w:rsidRPr="009323E6" w:rsidRDefault="3A3073E3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</w:tc>
      </w:tr>
      <w:tr w:rsidR="002C6B15" w:rsidRPr="009323E6" w14:paraId="1CBB4352" w14:textId="77777777" w:rsidTr="61B728D2">
        <w:tc>
          <w:tcPr>
            <w:tcW w:w="118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D" w14:textId="77777777" w:rsidR="002C6B15" w:rsidRPr="009323E6" w:rsidRDefault="002C6B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K_U_24</w:t>
            </w:r>
          </w:p>
        </w:tc>
        <w:tc>
          <w:tcPr>
            <w:tcW w:w="7016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E" w14:textId="77777777" w:rsidR="002C6B15" w:rsidRPr="009323E6" w:rsidRDefault="002C6B15" w:rsidP="002C6B15">
            <w:pPr>
              <w:pStyle w:val="Indeks"/>
              <w:spacing w:after="0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Potrafi wykorzystać wiedze teoretyczną, odpowiednio dobrać środki i metody w celu analizowania oraz rozwiązywania problemów psychologicznych. Potrafi sprawnie porozumiewać się z otoczeniem wykorzystując naukową terminologię i  techniki komunikacyjne, kierować grupą oraz współdziałać z innymi osobami w ramach prac zespołowych, wykorzystywać umiejętności prowadzenia rozmowy psychologicznej. </w:t>
            </w:r>
          </w:p>
        </w:tc>
        <w:tc>
          <w:tcPr>
            <w:tcW w:w="19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4F" w14:textId="77777777" w:rsidR="004C2560" w:rsidRPr="009323E6" w:rsidRDefault="004C2560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  <w:p w14:paraId="1CBB4350" w14:textId="77777777" w:rsidR="004C2560" w:rsidRPr="009323E6" w:rsidRDefault="004C2560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51" w14:textId="77777777" w:rsidR="002C6B15" w:rsidRPr="009323E6" w:rsidRDefault="002C6B15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</w:tc>
      </w:tr>
      <w:tr w:rsidR="00E8736A" w:rsidRPr="009323E6" w14:paraId="1CBB4354" w14:textId="77777777" w:rsidTr="61B728D2">
        <w:tc>
          <w:tcPr>
            <w:tcW w:w="101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353" w14:textId="77777777" w:rsidR="00E8736A" w:rsidRPr="009323E6" w:rsidRDefault="00E12AD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Kompetencje personalno-społeczne.</w:t>
            </w:r>
            <w:r w:rsidR="007F7DF9" w:rsidRPr="009323E6">
              <w:rPr>
                <w:rFonts w:ascii="Times New Roman" w:hAnsi="Times New Roman" w:cs="Times New Roman"/>
                <w:b/>
              </w:rPr>
              <w:t xml:space="preserve"> Absolwent</w:t>
            </w:r>
            <w:r w:rsidRPr="009323E6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E8736A" w:rsidRPr="009323E6" w14:paraId="1CBB4358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6" w14:textId="6737CD8A" w:rsidR="00E8736A" w:rsidRPr="009323E6" w:rsidRDefault="00CD4695" w:rsidP="61B728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A</w:t>
            </w:r>
            <w:r w:rsidR="59D40472" w:rsidRPr="009323E6">
              <w:rPr>
                <w:rFonts w:ascii="Times New Roman" w:hAnsi="Times New Roman" w:cs="Times New Roman"/>
              </w:rPr>
              <w:t>ktualizuje</w:t>
            </w:r>
            <w:r w:rsidR="3A3073E3" w:rsidRPr="009323E6">
              <w:rPr>
                <w:rFonts w:ascii="Times New Roman" w:hAnsi="Times New Roman" w:cs="Times New Roman"/>
              </w:rPr>
              <w:t xml:space="preserve"> </w:t>
            </w:r>
            <w:r w:rsidR="59D40472" w:rsidRPr="009323E6">
              <w:rPr>
                <w:rFonts w:ascii="Times New Roman" w:hAnsi="Times New Roman" w:cs="Times New Roman"/>
              </w:rPr>
              <w:t xml:space="preserve">własną wiedzę </w:t>
            </w:r>
            <w:r w:rsidR="3A3073E3" w:rsidRPr="009323E6">
              <w:rPr>
                <w:rFonts w:ascii="Times New Roman" w:hAnsi="Times New Roman" w:cs="Times New Roman"/>
              </w:rPr>
              <w:t xml:space="preserve">i </w:t>
            </w:r>
            <w:r w:rsidR="3FCB035B" w:rsidRPr="009323E6">
              <w:rPr>
                <w:rFonts w:ascii="Times New Roman" w:hAnsi="Times New Roman" w:cs="Times New Roman"/>
              </w:rPr>
              <w:t xml:space="preserve">doskonali swoje </w:t>
            </w:r>
            <w:r w:rsidR="3A3073E3" w:rsidRPr="009323E6">
              <w:rPr>
                <w:rFonts w:ascii="Times New Roman" w:hAnsi="Times New Roman" w:cs="Times New Roman"/>
              </w:rPr>
              <w:t>umiejętności wobec dokonującego się postępu w dziedzinie dietetyki. Ma świadomość permanentnego podnoszenia poziomu wiedzy i umiejętności przydatnych w dietetyce w zakresie również innych dyscyplin naukowych.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57" w14:textId="77777777" w:rsidR="00E8736A" w:rsidRPr="009323E6" w:rsidRDefault="00E8736A" w:rsidP="00B93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</w:t>
            </w:r>
            <w:r w:rsidR="00B93E7A" w:rsidRPr="009323E6">
              <w:rPr>
                <w:rFonts w:ascii="Times New Roman" w:hAnsi="Times New Roman" w:cs="Times New Roman"/>
                <w:lang w:eastAsia="pl-PL"/>
              </w:rPr>
              <w:t>KK</w:t>
            </w:r>
          </w:p>
        </w:tc>
      </w:tr>
      <w:tr w:rsidR="00E8736A" w:rsidRPr="009323E6" w14:paraId="1CBB435C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Jest świadom własnych ograniczeń i wie</w:t>
            </w:r>
            <w:r w:rsidR="00E12AD9" w:rsidRPr="009323E6">
              <w:rPr>
                <w:rFonts w:ascii="Times New Roman" w:hAnsi="Times New Roman" w:cs="Times New Roman"/>
              </w:rPr>
              <w:t>,</w:t>
            </w:r>
            <w:r w:rsidRPr="009323E6">
              <w:rPr>
                <w:rFonts w:ascii="Times New Roman" w:hAnsi="Times New Roman" w:cs="Times New Roman"/>
              </w:rPr>
              <w:t xml:space="preserve"> kiedy i z jakimi specjalistami/ekspertami należy skonsultować zaistniały problem.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5B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</w:tc>
      </w:tr>
      <w:tr w:rsidR="00E8736A" w:rsidRPr="009323E6" w14:paraId="1CBB4360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E" w14:textId="77777777" w:rsidR="00E8736A" w:rsidRPr="009323E6" w:rsidRDefault="00E8736A" w:rsidP="00FD06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Dokonuje autokontroli i autooceny podejmowanych działań związanych z  </w:t>
            </w:r>
            <w:r w:rsidR="00E12AD9" w:rsidRPr="009323E6">
              <w:rPr>
                <w:rFonts w:ascii="Times New Roman" w:hAnsi="Times New Roman" w:cs="Times New Roman"/>
              </w:rPr>
              <w:t>z</w:t>
            </w:r>
            <w:r w:rsidRPr="009323E6">
              <w:rPr>
                <w:rFonts w:ascii="Times New Roman" w:hAnsi="Times New Roman" w:cs="Times New Roman"/>
              </w:rPr>
              <w:t xml:space="preserve">awodem dietetyka poprzez ich ewaluację z jednoczesną ich krytyczną oceną w celu podnoszenia poziomu jakości pracy.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5F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</w:tc>
      </w:tr>
      <w:tr w:rsidR="00E8736A" w:rsidRPr="009323E6" w14:paraId="1CBB436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 pracy zawodowej charakteryzuje się otwartością na występujące problemy organizacyjne, żywieniowe, pielęgnacyjne i opiekuńcze, czy też w relacjach dietetyk pacjent. Uświadomione własne braki, niedoskonałości eliminuje, korzystając z różnorodnych źródeł informacji, a także z ugruntowanej wiedzy i doświadczenia osób kompetentnych, z uznanym autorytetem.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63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  <w:p w14:paraId="1CBB436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P6S_KR</w:t>
            </w:r>
          </w:p>
        </w:tc>
      </w:tr>
      <w:tr w:rsidR="00E8736A" w:rsidRPr="009323E6" w14:paraId="1CBB436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Jest świadom odpowiedzialności za zdrowie i bezpieczeństwo pacjentów/klientów, grup społecznych, okazując im szacunek i troskę o ich dobro.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6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P6S_KO</w:t>
            </w:r>
          </w:p>
        </w:tc>
      </w:tr>
      <w:tr w:rsidR="00E8736A" w:rsidRPr="009323E6" w14:paraId="1CBB436D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Aktywnie uczestniczy w procesie podnoszenia stanu zdrowia publicznego i własnego. Okazuje należny szacunek wobec klient/pacjenta, zapewniając bezpieczeństwo pracy podczas organizowania różnorodnych działań profilaktycznych.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6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P6S_KO</w:t>
            </w:r>
          </w:p>
        </w:tc>
      </w:tr>
      <w:tr w:rsidR="00E8736A" w:rsidRPr="009323E6" w14:paraId="1CBB437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Współpracuje i współdziała, przyjmuje różne role w grupie rozwiązując istotne problemy związane z żywieniem. W ramach zespołu, uwzględniając opinie, argumenty innych osób kompetentnie realizuje zadania wynikające z wcześniej zdiagnozowanych potrzeb, wpływając tym samym na jakość pracy dietetyka.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70" w14:textId="77777777" w:rsidR="00E8736A" w:rsidRPr="009323E6" w:rsidRDefault="00B93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</w:t>
            </w:r>
            <w:r w:rsidR="00E8736A" w:rsidRPr="009323E6">
              <w:rPr>
                <w:rFonts w:ascii="Times New Roman" w:hAnsi="Times New Roman" w:cs="Times New Roman"/>
                <w:lang w:eastAsia="pl-PL"/>
              </w:rPr>
              <w:t>O</w:t>
            </w:r>
          </w:p>
        </w:tc>
      </w:tr>
      <w:tr w:rsidR="00E8736A" w:rsidRPr="009323E6" w14:paraId="1CBB4376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Wykazuje dojrzałą, ukształtowaną postawą prozdrowotną, proekologiczną i prorodzinną, trafnie identyfikuje problemy i potrzeby pacjentów w zakresie żywienia i zdrowia.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7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  <w:p w14:paraId="1CBB4375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P6S_KO</w:t>
            </w:r>
          </w:p>
        </w:tc>
      </w:tr>
      <w:tr w:rsidR="00E8736A" w:rsidRPr="009323E6" w14:paraId="1CBB437B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7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K_K_09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8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 xml:space="preserve">Wykazuje postawę refleksyjną, w pełni uświadamia i dostrzega współczesne problemy dotyczące produkcji żywności, różnorodnych suplementów, dodatków, konserwantów oraz nowe wyzwania cywilizacyjne, np. zwiększoną częstość występowania chorób cywilizacyjnych związanych z jakością żywności i żywieniem.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79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  <w:p w14:paraId="1CBB437A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P6S_KO</w:t>
            </w:r>
          </w:p>
        </w:tc>
      </w:tr>
      <w:tr w:rsidR="00E8736A" w:rsidRPr="009323E6" w14:paraId="1CBB4380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C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K_K_10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D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Ma świadomość nieprawidłowości i ograniczeń w pracy własnej i zespołowej w zakresie wykonywanego zawodu dietetyka, ma świadomość wagi wprowadzania optymalnych modelów pracy w oparciu o współpracę zespołu terapeutycznego.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7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</w:t>
            </w:r>
            <w:r w:rsidR="00B93E7A" w:rsidRPr="009323E6">
              <w:rPr>
                <w:rFonts w:ascii="Times New Roman" w:hAnsi="Times New Roman" w:cs="Times New Roman"/>
                <w:lang w:eastAsia="pl-PL"/>
              </w:rPr>
              <w:t>6S_K</w:t>
            </w:r>
            <w:r w:rsidRPr="009323E6">
              <w:rPr>
                <w:rFonts w:ascii="Times New Roman" w:hAnsi="Times New Roman" w:cs="Times New Roman"/>
                <w:lang w:eastAsia="pl-PL"/>
              </w:rPr>
              <w:t>O</w:t>
            </w:r>
          </w:p>
          <w:p w14:paraId="1CBB437F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</w:tc>
      </w:tr>
      <w:tr w:rsidR="00E8736A" w:rsidRPr="009323E6" w14:paraId="1CBB438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81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K_K_11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82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Weryfikuje własne poglądy w dyskusji z autorytetami. Prowadzi dojrzałą merytorycznie, z zachowaniem kultury języka, popartą argumentami dyskusję. Ma szacunek dla osób prezentujących odmienne poglądy i opinie. Przywiązuje wagę do poprawności językowej i kultury wypowiedzi.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83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</w:t>
            </w:r>
            <w:r w:rsidR="00B93E7A" w:rsidRPr="009323E6">
              <w:rPr>
                <w:rFonts w:ascii="Times New Roman" w:hAnsi="Times New Roman" w:cs="Times New Roman"/>
                <w:lang w:eastAsia="pl-PL"/>
              </w:rPr>
              <w:t>KO</w:t>
            </w:r>
          </w:p>
          <w:p w14:paraId="1CBB438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</w:tc>
      </w:tr>
    </w:tbl>
    <w:p w14:paraId="1CBB4386" w14:textId="77777777" w:rsidR="009069AA" w:rsidRPr="009323E6" w:rsidRDefault="009069AA">
      <w:pPr>
        <w:spacing w:line="360" w:lineRule="auto"/>
        <w:jc w:val="both"/>
        <w:rPr>
          <w:rFonts w:ascii="Times New Roman" w:hAnsi="Times New Roman" w:cs="Times New Roman"/>
        </w:rPr>
      </w:pPr>
    </w:p>
    <w:p w14:paraId="1CBB4387" w14:textId="77777777" w:rsidR="002B20A5" w:rsidRPr="009323E6" w:rsidRDefault="002B20A5" w:rsidP="61B728D2">
      <w:pPr>
        <w:pStyle w:val="Nagwek2"/>
        <w:rPr>
          <w:rStyle w:val="Nagwek1Znak"/>
          <w:rFonts w:ascii="Times New Roman" w:hAnsi="Times New Roman" w:cs="Times New Roman"/>
          <w:caps w:val="0"/>
          <w:sz w:val="22"/>
          <w:szCs w:val="22"/>
        </w:rPr>
      </w:pPr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 xml:space="preserve">Sposoby weryfikacji efektów uczenia się osiągniętych przez studenta w trakcie całego </w:t>
      </w:r>
    </w:p>
    <w:p w14:paraId="1CBB4388" w14:textId="77777777" w:rsidR="00F74556" w:rsidRPr="009323E6" w:rsidRDefault="002B20A5">
      <w:pPr>
        <w:pStyle w:val="Nagwek2"/>
        <w:numPr>
          <w:ilvl w:val="1"/>
          <w:numId w:val="0"/>
        </w:numPr>
        <w:ind w:left="720"/>
        <w:rPr>
          <w:rStyle w:val="Nagwek1Znak"/>
          <w:rFonts w:ascii="Times New Roman" w:eastAsia="Calibri" w:hAnsi="Times New Roman" w:cs="Times New Roman"/>
          <w:caps w:val="0"/>
          <w:sz w:val="22"/>
          <w:szCs w:val="22"/>
        </w:rPr>
      </w:pPr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cyklu kształcenia</w:t>
      </w:r>
    </w:p>
    <w:p w14:paraId="1CBB4389" w14:textId="77777777" w:rsidR="009069AA" w:rsidRPr="009323E6" w:rsidRDefault="00C87187">
      <w:pPr>
        <w:spacing w:before="240" w:after="12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Dbając o jakość kształcenia i możliwość uzyskania przez studentów wszystkich założonych efektów uczenia się, karty p</w:t>
      </w:r>
      <w:r w:rsidR="00896C35" w:rsidRPr="009323E6">
        <w:rPr>
          <w:rFonts w:ascii="Times New Roman" w:hAnsi="Times New Roman" w:cs="Times New Roman"/>
        </w:rPr>
        <w:t>rzedmiotu (sylabusy) zawierają</w:t>
      </w:r>
      <w:r w:rsidRPr="009323E6">
        <w:rPr>
          <w:rFonts w:ascii="Times New Roman" w:hAnsi="Times New Roman" w:cs="Times New Roman"/>
        </w:rPr>
        <w:t xml:space="preserve"> szczegółowe informacje na temat metod weryfikacji efektów uczenia się. Na pierwszych zajęciach, student jest informowany o zdefiniowanych efektach uczenia się i szczegółowych kryteriach ich weryfikacji. Ocenianie odbywa się na podstawie wiedzy, umiejętności i kompetencji społecznych, które student zdobywa</w:t>
      </w:r>
      <w:r w:rsidR="00656BB3" w:rsidRPr="009323E6">
        <w:rPr>
          <w:rFonts w:ascii="Times New Roman" w:hAnsi="Times New Roman" w:cs="Times New Roman"/>
        </w:rPr>
        <w:t xml:space="preserve"> w czasie zajęć dydaktycznych z </w:t>
      </w:r>
      <w:r w:rsidRPr="009323E6">
        <w:rPr>
          <w:rFonts w:ascii="Times New Roman" w:hAnsi="Times New Roman" w:cs="Times New Roman"/>
        </w:rPr>
        <w:t xml:space="preserve">określonego przedmiotu. Przedmioty realizowane w czasie trwania studiów kończą się egzaminem lub zaliczeniem z oceną. Tryb, zasady zaliczania, egzaminowania oraz odwołania od oceny proponowanej przez prowadzącego zajęcia określa </w:t>
      </w:r>
      <w:r w:rsidRPr="009323E6">
        <w:rPr>
          <w:rFonts w:ascii="Times New Roman" w:hAnsi="Times New Roman" w:cs="Times New Roman"/>
          <w:i/>
        </w:rPr>
        <w:t xml:space="preserve">Regulamin studiów </w:t>
      </w:r>
      <w:r w:rsidR="00B31E4E" w:rsidRPr="009323E6">
        <w:rPr>
          <w:rFonts w:ascii="Times New Roman" w:hAnsi="Times New Roman" w:cs="Times New Roman"/>
          <w:i/>
        </w:rPr>
        <w:t>KANS</w:t>
      </w:r>
      <w:r w:rsidRPr="009323E6">
        <w:rPr>
          <w:rFonts w:ascii="Times New Roman" w:hAnsi="Times New Roman" w:cs="Times New Roman"/>
        </w:rPr>
        <w:t>.</w:t>
      </w:r>
    </w:p>
    <w:p w14:paraId="1CBB438A" w14:textId="77777777" w:rsidR="009069AA" w:rsidRPr="009323E6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Na każdym etapie kształcenia wypracowano sposoby </w:t>
      </w:r>
      <w:r w:rsidR="004E5EBE" w:rsidRPr="009323E6">
        <w:rPr>
          <w:rFonts w:ascii="Times New Roman" w:hAnsi="Times New Roman" w:cs="Times New Roman"/>
        </w:rPr>
        <w:t xml:space="preserve">weryfikacji </w:t>
      </w:r>
      <w:r w:rsidRPr="009323E6">
        <w:rPr>
          <w:rFonts w:ascii="Times New Roman" w:hAnsi="Times New Roman" w:cs="Times New Roman"/>
        </w:rPr>
        <w:t>efektów</w:t>
      </w:r>
      <w:r w:rsidR="007F7DF9" w:rsidRPr="009323E6">
        <w:rPr>
          <w:rFonts w:ascii="Times New Roman" w:hAnsi="Times New Roman" w:cs="Times New Roman"/>
        </w:rPr>
        <w:t xml:space="preserve"> uczenia się</w:t>
      </w:r>
      <w:r w:rsidRPr="009323E6">
        <w:rPr>
          <w:rFonts w:ascii="Times New Roman" w:hAnsi="Times New Roman" w:cs="Times New Roman"/>
        </w:rPr>
        <w:t xml:space="preserve">. Osiągane efekty uczenia się w zakresie wiedzy, umiejętności i kompetencji w odniesieniu do wykładów, ćwiczeń, laboratoriów, warsztatów, projektów są weryfikowane systematycznie w ciągu realizowanego kursu i sprawdzane za pomocą wypowiedzi ustnych i pisemnych (np. prezentacje, referaty, kolokwia, testy, prace projektowe indywidualne i grupowe, studium przypadku, eseje, itp.) </w:t>
      </w:r>
    </w:p>
    <w:p w14:paraId="1CBB438B" w14:textId="77777777" w:rsidR="009069AA" w:rsidRPr="009323E6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W przypadku kursów kończących się egzaminem </w:t>
      </w:r>
      <w:r w:rsidR="007F7DF9" w:rsidRPr="009323E6">
        <w:rPr>
          <w:rFonts w:ascii="Times New Roman" w:hAnsi="Times New Roman" w:cs="Times New Roman"/>
        </w:rPr>
        <w:t xml:space="preserve">osiągnięcie efektów </w:t>
      </w:r>
      <w:r w:rsidRPr="009323E6">
        <w:rPr>
          <w:rFonts w:ascii="Times New Roman" w:hAnsi="Times New Roman" w:cs="Times New Roman"/>
        </w:rPr>
        <w:t xml:space="preserve">uczenia się w zakresie wiedzy, umiejętności i kompetencji mogą być sprawdzane za pomocą testów (np. otwartych, zamkniętych, wielokrotnego wyboru, praktycznych itp.) oraz innych form odpowiedzi (ustnych lub pisemnych). </w:t>
      </w:r>
    </w:p>
    <w:p w14:paraId="1CBB438C" w14:textId="77777777" w:rsidR="009069AA" w:rsidRPr="009323E6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Ocena weryfikacji efektów uczenia się w wyniku realizacji praktyk zawodowych odbywa się na dwóch poziomach: </w:t>
      </w:r>
      <w:r w:rsidR="007F7DF9" w:rsidRPr="009323E6">
        <w:rPr>
          <w:rFonts w:ascii="Times New Roman" w:hAnsi="Times New Roman" w:cs="Times New Roman"/>
        </w:rPr>
        <w:t>u</w:t>
      </w:r>
      <w:r w:rsidRPr="009323E6">
        <w:rPr>
          <w:rFonts w:ascii="Times New Roman" w:hAnsi="Times New Roman" w:cs="Times New Roman"/>
        </w:rPr>
        <w:t xml:space="preserve">czelnianym i </w:t>
      </w:r>
      <w:r w:rsidR="007F7DF9" w:rsidRPr="009323E6">
        <w:rPr>
          <w:rFonts w:ascii="Times New Roman" w:hAnsi="Times New Roman" w:cs="Times New Roman"/>
        </w:rPr>
        <w:t>p</w:t>
      </w:r>
      <w:r w:rsidRPr="009323E6">
        <w:rPr>
          <w:rFonts w:ascii="Times New Roman" w:hAnsi="Times New Roman" w:cs="Times New Roman"/>
        </w:rPr>
        <w:t>racodawcy, z których opinia pracodawcy</w:t>
      </w:r>
      <w:r w:rsidR="00446BDE" w:rsidRPr="009323E6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 xml:space="preserve">jest najważniejsza i ma znaczący wpływ na proces zaliczenia praktyk. Jest ona jakościowym miernikiem weryfikacji efektów </w:t>
      </w:r>
      <w:r w:rsidR="00B561DE" w:rsidRPr="009323E6">
        <w:rPr>
          <w:rFonts w:ascii="Times New Roman" w:hAnsi="Times New Roman" w:cs="Times New Roman"/>
        </w:rPr>
        <w:t>uczenia się</w:t>
      </w:r>
      <w:r w:rsidRPr="009323E6">
        <w:rPr>
          <w:rFonts w:ascii="Times New Roman" w:hAnsi="Times New Roman" w:cs="Times New Roman"/>
        </w:rPr>
        <w:t>.</w:t>
      </w:r>
    </w:p>
    <w:p w14:paraId="1CBB438D" w14:textId="77777777" w:rsidR="009069AA" w:rsidRPr="009323E6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lang w:eastAsia="pl-PL"/>
        </w:rPr>
        <w:t>Stosowane metody kształcenia uwzględniają samodzielne uczenie się studentów, aktywizujące formy pracy ze studentami oraz umożliwiają studentom osiągnięcie zakładanyc</w:t>
      </w:r>
      <w:r w:rsidR="00656BB3" w:rsidRPr="009323E6">
        <w:rPr>
          <w:rFonts w:ascii="Times New Roman" w:hAnsi="Times New Roman" w:cs="Times New Roman"/>
          <w:lang w:eastAsia="pl-PL"/>
        </w:rPr>
        <w:t>h efektów uczenia się, w tym, w </w:t>
      </w:r>
      <w:r w:rsidRPr="009323E6">
        <w:rPr>
          <w:rFonts w:ascii="Times New Roman" w:hAnsi="Times New Roman" w:cs="Times New Roman"/>
          <w:lang w:eastAsia="pl-PL"/>
        </w:rPr>
        <w:t>szczególności umiejętności praktycznych oraz kompetencji społecznych niezbędnych na rynku pracy.</w:t>
      </w:r>
    </w:p>
    <w:p w14:paraId="1CBB438E" w14:textId="77777777" w:rsidR="009069AA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i/>
        </w:rPr>
        <w:t>Praca dyplomowa i egzamin dyplomowy</w:t>
      </w:r>
      <w:r w:rsidRPr="009323E6">
        <w:rPr>
          <w:rFonts w:ascii="Times New Roman" w:hAnsi="Times New Roman" w:cs="Times New Roman"/>
        </w:rPr>
        <w:t xml:space="preserve"> stanowią sprawdzian osiągnięcia przez studenta wszystkich zakładanych efektów uczenia się. Warunkiem przystąpienia do egzaminu</w:t>
      </w:r>
      <w:r w:rsidR="00656BB3" w:rsidRPr="009323E6">
        <w:rPr>
          <w:rFonts w:ascii="Times New Roman" w:hAnsi="Times New Roman" w:cs="Times New Roman"/>
        </w:rPr>
        <w:t xml:space="preserve"> dyplomowego składającego się z </w:t>
      </w:r>
      <w:r w:rsidRPr="009323E6">
        <w:rPr>
          <w:rFonts w:ascii="Times New Roman" w:hAnsi="Times New Roman" w:cs="Times New Roman"/>
        </w:rPr>
        <w:t xml:space="preserve">części praktycznej i teoretycznej jest zaliczenie </w:t>
      </w:r>
      <w:r w:rsidR="00B561DE" w:rsidRPr="009323E6">
        <w:rPr>
          <w:rFonts w:ascii="Times New Roman" w:hAnsi="Times New Roman" w:cs="Times New Roman"/>
        </w:rPr>
        <w:t xml:space="preserve">przedmiotów </w:t>
      </w:r>
      <w:r w:rsidRPr="009323E6">
        <w:rPr>
          <w:rFonts w:ascii="Times New Roman" w:hAnsi="Times New Roman" w:cs="Times New Roman"/>
        </w:rPr>
        <w:t>przewidzianych planem studiów oraz p</w:t>
      </w:r>
      <w:r w:rsidR="00896C35" w:rsidRPr="009323E6">
        <w:rPr>
          <w:rFonts w:ascii="Times New Roman" w:hAnsi="Times New Roman" w:cs="Times New Roman"/>
        </w:rPr>
        <w:t xml:space="preserve">rzygotowanie pracy dyplomowej. </w:t>
      </w:r>
      <w:r w:rsidRPr="009323E6">
        <w:rPr>
          <w:rFonts w:ascii="Times New Roman" w:hAnsi="Times New Roman" w:cs="Times New Roman"/>
        </w:rPr>
        <w:t>Część praktyczna egzaminu dyplom</w:t>
      </w:r>
      <w:r w:rsidR="00B247C6" w:rsidRPr="009323E6">
        <w:rPr>
          <w:rFonts w:ascii="Times New Roman" w:hAnsi="Times New Roman" w:cs="Times New Roman"/>
        </w:rPr>
        <w:t>owego przeprowadzana jest metodą</w:t>
      </w:r>
      <w:r w:rsidRPr="009323E6">
        <w:rPr>
          <w:rFonts w:ascii="Times New Roman" w:hAnsi="Times New Roman" w:cs="Times New Roman"/>
        </w:rPr>
        <w:t xml:space="preserve"> przypadków. Celem części praktycznej egzaminu dyplomowego jest komisyjna ocena stopnia przygotowania zawodowego studentów do samodzielnego i bezpiecznego pełnienia roli zawodowej dietetyka. Przedmiotem oceny części praktycznej egzaminu dyplomowego jest poziom umiejętności intelektualnych, praktycznych oraz postaw niezbędnych do realizacji funkcji zawodowych dietetyka. Egzamin dyplomowy cześć teoretyczna prowadzona jest w formie ustnej. Obejmuje ogólne zagadnienia teoretyczne z zakresu dyscyplin oraz dotyczy treści zawartych w pracy dyplomowej. Student w oparciu o wiedzę teoretyczną i praktyczną powinien wykazać się umiejętnością analizy i syntezy zjawisk badanych w pracy dyplomowej, umiejętnością wnioskowania i uogólniania. O końcowej ocenie w dyplomie ukończenia studiów decyduje: ocena pracy dyplomowej, ocena egzaminu, ocena z części praktycznej egzaminu i średnia ocen przebiegu studiów.</w:t>
      </w:r>
    </w:p>
    <w:p w14:paraId="3CBA730D" w14:textId="77777777" w:rsidR="00C90C3F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67C8A690" w14:textId="77777777" w:rsidR="00C90C3F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4B9AA044" w14:textId="77777777" w:rsidR="00C90C3F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4E16248A" w14:textId="77777777" w:rsidR="00C90C3F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0921E355" w14:textId="77777777" w:rsidR="005760C0" w:rsidRDefault="005760C0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5A427EC3" w14:textId="77777777" w:rsidR="00C90C3F" w:rsidRPr="009323E6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1CBB438F" w14:textId="77777777" w:rsidR="009069AA" w:rsidRPr="009323E6" w:rsidRDefault="00946AEC" w:rsidP="00B02612">
      <w:pPr>
        <w:pStyle w:val="Nagwek2"/>
        <w:rPr>
          <w:rStyle w:val="Nagwek1Znak"/>
          <w:rFonts w:ascii="Times New Roman" w:hAnsi="Times New Roman" w:cs="Times New Roman"/>
        </w:rPr>
      </w:pPr>
      <w:bookmarkStart w:id="136" w:name="_Toc75786045"/>
      <w:r w:rsidRPr="009323E6">
        <w:rPr>
          <w:rStyle w:val="Nagwek1Znak"/>
          <w:rFonts w:ascii="Times New Roman" w:hAnsi="Times New Roman" w:cs="Times New Roman"/>
          <w:caps w:val="0"/>
        </w:rPr>
        <w:lastRenderedPageBreak/>
        <w:t xml:space="preserve">Harmonogram </w:t>
      </w:r>
      <w:r w:rsidR="00834D88" w:rsidRPr="009323E6">
        <w:rPr>
          <w:rStyle w:val="Nagwek1Znak"/>
          <w:rFonts w:ascii="Times New Roman" w:hAnsi="Times New Roman" w:cs="Times New Roman"/>
          <w:caps w:val="0"/>
        </w:rPr>
        <w:t>realizacji programu studiów</w:t>
      </w:r>
      <w:r w:rsidR="007E32F3" w:rsidRPr="009323E6">
        <w:rPr>
          <w:rStyle w:val="Nagwek1Znak"/>
          <w:rFonts w:ascii="Times New Roman" w:hAnsi="Times New Roman" w:cs="Times New Roman"/>
          <w:caps w:val="0"/>
        </w:rPr>
        <w:t xml:space="preserve"> z zaznaczeniem modułów podlegających wyborowi przez studenta</w:t>
      </w:r>
      <w:bookmarkEnd w:id="136"/>
    </w:p>
    <w:p w14:paraId="1CBB4390" w14:textId="77777777" w:rsidR="007C3D9D" w:rsidRDefault="007C3D9D" w:rsidP="00C90C3F">
      <w:pPr>
        <w:spacing w:after="0" w:line="240" w:lineRule="auto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Plan studiów stanowi: </w:t>
      </w:r>
    </w:p>
    <w:p w14:paraId="75C0AA38" w14:textId="77777777" w:rsidR="00C90C3F" w:rsidRPr="009323E6" w:rsidRDefault="00C90C3F" w:rsidP="00C90C3F">
      <w:pPr>
        <w:spacing w:after="0" w:line="240" w:lineRule="auto"/>
        <w:rPr>
          <w:rFonts w:ascii="Times New Roman" w:hAnsi="Times New Roman" w:cs="Times New Roman"/>
        </w:rPr>
      </w:pPr>
    </w:p>
    <w:p w14:paraId="1CBB4391" w14:textId="78C24C43" w:rsidR="007C3D9D" w:rsidRPr="009323E6" w:rsidRDefault="00650DB6" w:rsidP="00C90C3F">
      <w:pPr>
        <w:spacing w:after="0"/>
        <w:ind w:left="709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>Załącznik</w:t>
      </w:r>
      <w:r w:rsidR="00C146A7" w:rsidRPr="009323E6">
        <w:rPr>
          <w:rFonts w:ascii="Times New Roman" w:hAnsi="Times New Roman" w:cs="Times New Roman"/>
          <w:b/>
        </w:rPr>
        <w:t xml:space="preserve"> nr </w:t>
      </w:r>
      <w:r w:rsidR="00896C35" w:rsidRPr="009323E6">
        <w:rPr>
          <w:rFonts w:ascii="Times New Roman" w:hAnsi="Times New Roman" w:cs="Times New Roman"/>
          <w:b/>
        </w:rPr>
        <w:t>1</w:t>
      </w:r>
      <w:r w:rsidR="008236E2" w:rsidRPr="009323E6">
        <w:rPr>
          <w:rFonts w:ascii="Times New Roman" w:hAnsi="Times New Roman" w:cs="Times New Roman"/>
          <w:b/>
        </w:rPr>
        <w:t>.</w:t>
      </w:r>
      <w:r w:rsidR="007C3D9D" w:rsidRPr="009323E6">
        <w:rPr>
          <w:rFonts w:ascii="Times New Roman" w:hAnsi="Times New Roman" w:cs="Times New Roman"/>
          <w:b/>
        </w:rPr>
        <w:t xml:space="preserve"> </w:t>
      </w:r>
      <w:r w:rsidR="00834D88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Harmonogram realizacji programu studiów </w:t>
      </w:r>
      <w:r w:rsidR="006573F0">
        <w:rPr>
          <w:rStyle w:val="Nagwek1Znak"/>
          <w:rFonts w:ascii="Times New Roman" w:hAnsi="Times New Roman" w:cs="Times New Roman"/>
          <w:b w:val="0"/>
          <w:bCs w:val="0"/>
          <w:caps w:val="0"/>
        </w:rPr>
        <w:t>nie</w:t>
      </w:r>
      <w:r w:rsidR="004705A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>stacjonarnych</w:t>
      </w:r>
      <w:r w:rsidR="00AF71FB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pierwszego stopnia</w:t>
      </w:r>
      <w:r w:rsidR="00C90C3F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               </w:t>
      </w:r>
      <w:r w:rsidR="00AF71FB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o profilu praktycznym. </w:t>
      </w:r>
      <w:r w:rsidR="007C3D9D" w:rsidRPr="009323E6">
        <w:rPr>
          <w:rFonts w:ascii="Times New Roman" w:hAnsi="Times New Roman" w:cs="Times New Roman"/>
          <w:bCs/>
        </w:rPr>
        <w:t>Kierunek</w:t>
      </w:r>
      <w:r w:rsidR="007C3D9D" w:rsidRPr="009323E6">
        <w:rPr>
          <w:rFonts w:ascii="Times New Roman" w:hAnsi="Times New Roman" w:cs="Times New Roman"/>
        </w:rPr>
        <w:t xml:space="preserve"> DIETETYKA</w:t>
      </w:r>
      <w:r w:rsidR="00C90C3F">
        <w:rPr>
          <w:rFonts w:ascii="Times New Roman" w:hAnsi="Times New Roman" w:cs="Times New Roman"/>
        </w:rPr>
        <w:t xml:space="preserve"> </w:t>
      </w:r>
      <w:r w:rsidR="007C3D9D" w:rsidRPr="009323E6">
        <w:rPr>
          <w:rFonts w:ascii="Times New Roman" w:hAnsi="Times New Roman" w:cs="Times New Roman"/>
        </w:rPr>
        <w:t>w </w:t>
      </w:r>
      <w:r w:rsidR="008236E2" w:rsidRPr="009323E6">
        <w:rPr>
          <w:rFonts w:ascii="Times New Roman" w:hAnsi="Times New Roman" w:cs="Times New Roman"/>
        </w:rPr>
        <w:t>zakresie DIETOPROFILAKTYKA I </w:t>
      </w:r>
      <w:r w:rsidR="007C3D9D" w:rsidRPr="009323E6">
        <w:rPr>
          <w:rFonts w:ascii="Times New Roman" w:hAnsi="Times New Roman" w:cs="Times New Roman"/>
        </w:rPr>
        <w:t xml:space="preserve">DIETOTERAPIA – początek rok akademicki </w:t>
      </w:r>
      <w:r w:rsidR="00C90C3F">
        <w:rPr>
          <w:rFonts w:ascii="Times New Roman" w:hAnsi="Times New Roman" w:cs="Times New Roman"/>
        </w:rPr>
        <w:t>2024/2025</w:t>
      </w:r>
    </w:p>
    <w:p w14:paraId="1CBB4392" w14:textId="236E5398" w:rsidR="007C3D9D" w:rsidRPr="009323E6" w:rsidRDefault="007C3D9D" w:rsidP="00C90C3F">
      <w:pPr>
        <w:spacing w:after="0"/>
        <w:ind w:left="709" w:hanging="709"/>
        <w:jc w:val="both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 xml:space="preserve">Załącznik nr </w:t>
      </w:r>
      <w:r w:rsidR="00896C35" w:rsidRPr="009323E6">
        <w:rPr>
          <w:rFonts w:ascii="Times New Roman" w:hAnsi="Times New Roman" w:cs="Times New Roman"/>
          <w:b/>
        </w:rPr>
        <w:t>2</w:t>
      </w:r>
      <w:r w:rsidR="008236E2" w:rsidRPr="009323E6">
        <w:rPr>
          <w:rFonts w:ascii="Times New Roman" w:hAnsi="Times New Roman" w:cs="Times New Roman"/>
        </w:rPr>
        <w:t xml:space="preserve">. 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Harmonogram realizacji programu studiów </w:t>
      </w:r>
      <w:r w:rsidR="006573F0">
        <w:rPr>
          <w:rStyle w:val="Nagwek1Znak"/>
          <w:rFonts w:ascii="Times New Roman" w:hAnsi="Times New Roman" w:cs="Times New Roman"/>
          <w:b w:val="0"/>
          <w:bCs w:val="0"/>
          <w:caps w:val="0"/>
        </w:rPr>
        <w:t>nie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>stacjonarnych pierwszego stopnia</w:t>
      </w:r>
      <w:r w:rsidR="00C90C3F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               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o profilu praktycznym. </w:t>
      </w:r>
      <w:r w:rsidRPr="009323E6">
        <w:rPr>
          <w:rFonts w:ascii="Times New Roman" w:hAnsi="Times New Roman" w:cs="Times New Roman"/>
        </w:rPr>
        <w:t>Kierunek DIETETYKA</w:t>
      </w:r>
      <w:r w:rsidR="00C90C3F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 xml:space="preserve">w zakresie </w:t>
      </w:r>
      <w:r w:rsidR="008D01DD" w:rsidRPr="009323E6">
        <w:rPr>
          <w:rFonts w:ascii="Times New Roman" w:hAnsi="Times New Roman" w:cs="Times New Roman"/>
        </w:rPr>
        <w:t xml:space="preserve">PSYCHODIETETYKA </w:t>
      </w:r>
      <w:r w:rsidR="00C90C3F">
        <w:rPr>
          <w:rFonts w:ascii="Times New Roman" w:hAnsi="Times New Roman" w:cs="Times New Roman"/>
        </w:rPr>
        <w:t xml:space="preserve">                          </w:t>
      </w:r>
      <w:r w:rsidR="008D01DD" w:rsidRPr="009323E6">
        <w:rPr>
          <w:rFonts w:ascii="Times New Roman" w:hAnsi="Times New Roman" w:cs="Times New Roman"/>
        </w:rPr>
        <w:t>Z ELEMENTAMI COACHINGU</w:t>
      </w:r>
      <w:r w:rsidRPr="009323E6">
        <w:rPr>
          <w:rFonts w:ascii="Times New Roman" w:hAnsi="Times New Roman" w:cs="Times New Roman"/>
        </w:rPr>
        <w:t xml:space="preserve">– początek rok akademicki </w:t>
      </w:r>
      <w:r w:rsidR="00C90C3F">
        <w:rPr>
          <w:rFonts w:ascii="Times New Roman" w:hAnsi="Times New Roman" w:cs="Times New Roman"/>
        </w:rPr>
        <w:t>2024/2025</w:t>
      </w:r>
      <w:r w:rsidRPr="009323E6">
        <w:rPr>
          <w:rFonts w:ascii="Times New Roman" w:hAnsi="Times New Roman" w:cs="Times New Roman"/>
          <w:b/>
        </w:rPr>
        <w:t xml:space="preserve"> </w:t>
      </w:r>
    </w:p>
    <w:p w14:paraId="1CBB4393" w14:textId="13FBFE34" w:rsidR="008D01DD" w:rsidRPr="009323E6" w:rsidRDefault="008D01DD" w:rsidP="00C90C3F">
      <w:pPr>
        <w:spacing w:after="0"/>
        <w:ind w:left="709" w:hanging="709"/>
        <w:jc w:val="both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>Załącznik nr 3</w:t>
      </w:r>
      <w:r w:rsidRPr="009323E6">
        <w:rPr>
          <w:rFonts w:ascii="Times New Roman" w:hAnsi="Times New Roman" w:cs="Times New Roman"/>
        </w:rPr>
        <w:t xml:space="preserve">. 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Harmonogram realizacji programu studiów </w:t>
      </w:r>
      <w:r w:rsidR="006573F0">
        <w:rPr>
          <w:rStyle w:val="Nagwek1Znak"/>
          <w:rFonts w:ascii="Times New Roman" w:hAnsi="Times New Roman" w:cs="Times New Roman"/>
          <w:b w:val="0"/>
          <w:bCs w:val="0"/>
          <w:caps w:val="0"/>
        </w:rPr>
        <w:t>nie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stacjonarnych pierwszego stopnia </w:t>
      </w:r>
      <w:r w:rsidR="00C90C3F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               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o profilu praktycznym. </w:t>
      </w:r>
      <w:r w:rsidRPr="009323E6">
        <w:rPr>
          <w:rFonts w:ascii="Times New Roman" w:hAnsi="Times New Roman" w:cs="Times New Roman"/>
        </w:rPr>
        <w:t>Kierunek DIETETYKA</w:t>
      </w:r>
      <w:r w:rsidR="00C90C3F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 xml:space="preserve">w zakresie DIETETYKA W </w:t>
      </w:r>
      <w:r w:rsidR="00A452CF" w:rsidRPr="009323E6">
        <w:rPr>
          <w:rFonts w:ascii="Times New Roman" w:hAnsi="Times New Roman" w:cs="Times New Roman"/>
        </w:rPr>
        <w:t xml:space="preserve">DPORCIE </w:t>
      </w:r>
      <w:r w:rsidR="00C90C3F">
        <w:rPr>
          <w:rFonts w:ascii="Times New Roman" w:hAnsi="Times New Roman" w:cs="Times New Roman"/>
        </w:rPr>
        <w:t xml:space="preserve">                      </w:t>
      </w:r>
      <w:r w:rsidR="00A452CF" w:rsidRPr="009323E6">
        <w:rPr>
          <w:rFonts w:ascii="Times New Roman" w:hAnsi="Times New Roman" w:cs="Times New Roman"/>
        </w:rPr>
        <w:t>I TURYSTYCE</w:t>
      </w:r>
      <w:r w:rsidRPr="009323E6">
        <w:rPr>
          <w:rFonts w:ascii="Times New Roman" w:hAnsi="Times New Roman" w:cs="Times New Roman"/>
        </w:rPr>
        <w:t xml:space="preserve">– początek rok akademicki </w:t>
      </w:r>
      <w:r w:rsidR="00C90C3F">
        <w:rPr>
          <w:rFonts w:ascii="Times New Roman" w:hAnsi="Times New Roman" w:cs="Times New Roman"/>
        </w:rPr>
        <w:t>2024/2025</w:t>
      </w:r>
      <w:r w:rsidRPr="009323E6">
        <w:rPr>
          <w:rFonts w:ascii="Times New Roman" w:hAnsi="Times New Roman" w:cs="Times New Roman"/>
          <w:b/>
        </w:rPr>
        <w:t xml:space="preserve"> </w:t>
      </w:r>
    </w:p>
    <w:p w14:paraId="1CBB4394" w14:textId="77777777" w:rsidR="008D01DD" w:rsidRPr="009323E6" w:rsidRDefault="008D01DD" w:rsidP="008236E2">
      <w:pPr>
        <w:spacing w:after="0" w:line="240" w:lineRule="auto"/>
        <w:ind w:left="993" w:hanging="709"/>
        <w:jc w:val="both"/>
        <w:rPr>
          <w:rFonts w:ascii="Times New Roman" w:hAnsi="Times New Roman" w:cs="Times New Roman"/>
        </w:rPr>
      </w:pPr>
    </w:p>
    <w:p w14:paraId="1CBB4395" w14:textId="77777777" w:rsidR="00B247C6" w:rsidRPr="009323E6" w:rsidRDefault="00B247C6" w:rsidP="00CE4D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BB4396" w14:textId="77777777" w:rsidR="0098354F" w:rsidRPr="009323E6" w:rsidRDefault="007E32F3" w:rsidP="00B02612">
      <w:pPr>
        <w:pStyle w:val="Nagwek2"/>
        <w:rPr>
          <w:rStyle w:val="Nagwek1Znak"/>
          <w:rFonts w:ascii="Times New Roman" w:hAnsi="Times New Roman" w:cs="Times New Roman"/>
          <w:b w:val="0"/>
        </w:rPr>
      </w:pPr>
      <w:bookmarkStart w:id="137" w:name="_Toc75786046"/>
      <w:r w:rsidRPr="009323E6">
        <w:rPr>
          <w:rStyle w:val="Nagwek1Znak"/>
          <w:rFonts w:ascii="Times New Roman" w:hAnsi="Times New Roman" w:cs="Times New Roman"/>
          <w:caps w:val="0"/>
        </w:rPr>
        <w:t>Sumaryczne wskaźniki charakteryzujące program studiów</w:t>
      </w:r>
      <w:r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>:</w:t>
      </w:r>
      <w:bookmarkEnd w:id="137"/>
    </w:p>
    <w:tbl>
      <w:tblPr>
        <w:tblW w:w="9050" w:type="dxa"/>
        <w:tblInd w:w="5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00" w:firstRow="0" w:lastRow="0" w:firstColumn="0" w:lastColumn="0" w:noHBand="0" w:noVBand="0"/>
      </w:tblPr>
      <w:tblGrid>
        <w:gridCol w:w="6975"/>
        <w:gridCol w:w="2075"/>
      </w:tblGrid>
      <w:tr w:rsidR="009069AA" w:rsidRPr="009323E6" w14:paraId="1CBB4399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97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Łączna liczba punktów ECTS, jaką student musi uzyskać w ramach zajęć prowadzonych z bezpośrednim udziałem nauczycieli akademickich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98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138</w:t>
            </w:r>
          </w:p>
        </w:tc>
      </w:tr>
      <w:tr w:rsidR="00FA5DB2" w:rsidRPr="009323E6" w14:paraId="1CBB439C" w14:textId="77777777" w:rsidTr="00074DC8">
        <w:trPr>
          <w:trHeight w:val="302"/>
        </w:trPr>
        <w:tc>
          <w:tcPr>
            <w:tcW w:w="6975" w:type="dxa"/>
            <w:vMerge w:val="restart"/>
            <w:shd w:val="clear" w:color="auto" w:fill="EEEEEE"/>
            <w:vAlign w:val="center"/>
          </w:tcPr>
          <w:p w14:paraId="1CBB439A" w14:textId="77777777" w:rsidR="00FA5DB2" w:rsidRPr="009323E6" w:rsidRDefault="00FA5DB2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Łączna liczba punktów ECTS przyporządkowana zajęciom kształtującym umiejętności praktyczne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9B" w14:textId="228C61CE" w:rsidR="00FA5DB2" w:rsidRPr="009323E6" w:rsidRDefault="00FA5DB2" w:rsidP="002E57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DiD*</w:t>
            </w:r>
            <w:r w:rsidRPr="009323E6">
              <w:rPr>
                <w:rFonts w:ascii="Times New Roman" w:hAnsi="Times New Roman" w:cs="Times New Roman"/>
                <w:b/>
              </w:rPr>
              <w:t xml:space="preserve"> - 11</w:t>
            </w:r>
            <w:r w:rsidR="00E32177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A5DB2" w:rsidRPr="009323E6" w14:paraId="1CBB439F" w14:textId="77777777" w:rsidTr="00074DC8">
        <w:trPr>
          <w:trHeight w:val="302"/>
        </w:trPr>
        <w:tc>
          <w:tcPr>
            <w:tcW w:w="6975" w:type="dxa"/>
            <w:vMerge/>
            <w:vAlign w:val="center"/>
          </w:tcPr>
          <w:p w14:paraId="1CBB439D" w14:textId="77777777" w:rsidR="00FA5DB2" w:rsidRPr="009323E6" w:rsidRDefault="00FA5DB2" w:rsidP="00896C35">
            <w:pPr>
              <w:spacing w:after="0" w:line="240" w:lineRule="auto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14:paraId="1CBB439E" w14:textId="7FBB0669" w:rsidR="00FA5DB2" w:rsidRPr="009323E6" w:rsidRDefault="00F815C9" w:rsidP="002E57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</w:rPr>
              <w:t>PzC</w:t>
            </w:r>
            <w:r w:rsidR="006604F7" w:rsidRPr="009323E6">
              <w:rPr>
                <w:rFonts w:ascii="Times New Roman" w:hAnsi="Times New Roman" w:cs="Times New Roman"/>
              </w:rPr>
              <w:t>**</w:t>
            </w:r>
            <w:r w:rsidRPr="009323E6">
              <w:rPr>
                <w:rFonts w:ascii="Times New Roman" w:hAnsi="Times New Roman" w:cs="Times New Roman"/>
              </w:rPr>
              <w:t>-</w:t>
            </w:r>
            <w:r w:rsidRPr="009323E6">
              <w:rPr>
                <w:rFonts w:ascii="Times New Roman" w:hAnsi="Times New Roman" w:cs="Times New Roman"/>
                <w:b/>
                <w:bCs/>
              </w:rPr>
              <w:t xml:space="preserve"> 11</w:t>
            </w:r>
            <w:r w:rsidR="00FD606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FA5DB2" w:rsidRPr="009323E6" w14:paraId="1CBB43A2" w14:textId="77777777" w:rsidTr="00074DC8">
        <w:trPr>
          <w:trHeight w:val="302"/>
        </w:trPr>
        <w:tc>
          <w:tcPr>
            <w:tcW w:w="6975" w:type="dxa"/>
            <w:vMerge/>
            <w:vAlign w:val="center"/>
          </w:tcPr>
          <w:p w14:paraId="1CBB43A0" w14:textId="77777777" w:rsidR="00FA5DB2" w:rsidRPr="009323E6" w:rsidRDefault="00FA5DB2" w:rsidP="00896C35">
            <w:pPr>
              <w:spacing w:after="0" w:line="240" w:lineRule="auto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14:paraId="1CBB43A1" w14:textId="045790A4" w:rsidR="00FA5DB2" w:rsidRPr="009323E6" w:rsidRDefault="00686531" w:rsidP="002E57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</w:rPr>
              <w:t>DSiT</w:t>
            </w:r>
            <w:r w:rsidR="006604F7" w:rsidRPr="009323E6">
              <w:rPr>
                <w:rFonts w:ascii="Times New Roman" w:hAnsi="Times New Roman" w:cs="Times New Roman"/>
                <w:bCs/>
              </w:rPr>
              <w:t>***</w:t>
            </w:r>
            <w:r w:rsidR="00F815C9" w:rsidRPr="009323E6">
              <w:rPr>
                <w:rFonts w:ascii="Times New Roman" w:hAnsi="Times New Roman" w:cs="Times New Roman"/>
                <w:b/>
                <w:bCs/>
              </w:rPr>
              <w:t xml:space="preserve"> - 1</w:t>
            </w:r>
            <w:r w:rsidR="00167A17" w:rsidRPr="009323E6">
              <w:rPr>
                <w:rFonts w:ascii="Times New Roman" w:hAnsi="Times New Roman" w:cs="Times New Roman"/>
                <w:b/>
                <w:bCs/>
              </w:rPr>
              <w:t>2</w:t>
            </w:r>
            <w:r w:rsidR="0037633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9069AA" w:rsidRPr="009323E6" w14:paraId="1CBB43A5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3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Liczba punktów ECTS, jaką student uzyska w ramach zajęć z języka obcego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A4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069AA" w:rsidRPr="009323E6" w14:paraId="1CBB43A8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6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Liczba punktów ECTS, jaką student uzyska w ramach zajęć z dziedziny nauk humanistycznych lub nauk społecznych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A7" w14:textId="77777777" w:rsidR="009069AA" w:rsidRPr="009323E6" w:rsidRDefault="00C87187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</w:tr>
      <w:tr w:rsidR="009069AA" w:rsidRPr="009323E6" w14:paraId="1CBB43AB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9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Łączna liczba punktów ECTS przyporządkowana praktykom zawodowym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AA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069AA" w:rsidRPr="009323E6" w14:paraId="1CBB43AE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C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Wymiar praktyk zawodowych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AD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6 miesięcy / 960 h</w:t>
            </w:r>
          </w:p>
        </w:tc>
      </w:tr>
      <w:tr w:rsidR="009069AA" w:rsidRPr="009323E6" w14:paraId="1CBB43B1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F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Liczba godzin z wychowania fizycznego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B0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069AA" w:rsidRPr="009323E6" w14:paraId="1CBB43B4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B2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Łączna liczba punktów ECTS przyporządkowana zajęciom do wyboru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B3" w14:textId="77777777" w:rsidR="009069AA" w:rsidRPr="009323E6" w:rsidRDefault="00077105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55</w:t>
            </w:r>
          </w:p>
        </w:tc>
      </w:tr>
    </w:tbl>
    <w:p w14:paraId="1CBB43B5" w14:textId="77777777" w:rsidR="009069AA" w:rsidRPr="009323E6" w:rsidRDefault="00C87187" w:rsidP="00A81D6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138" w:name="_Toc12563443"/>
      <w:bookmarkStart w:id="139" w:name="_Toc12564258"/>
      <w:r w:rsidRPr="009323E6">
        <w:rPr>
          <w:rFonts w:ascii="Times New Roman" w:hAnsi="Times New Roman" w:cs="Times New Roman"/>
          <w:sz w:val="18"/>
          <w:szCs w:val="18"/>
        </w:rPr>
        <w:t>DiD* - w zakresie Dietoprofilaktyka i dietoterapia</w:t>
      </w:r>
      <w:bookmarkEnd w:id="138"/>
      <w:bookmarkEnd w:id="139"/>
    </w:p>
    <w:p w14:paraId="1CBB43B6" w14:textId="77777777" w:rsidR="009069AA" w:rsidRPr="009323E6" w:rsidRDefault="00974931" w:rsidP="00A81D6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140" w:name="_Toc12563444"/>
      <w:bookmarkStart w:id="141" w:name="_Toc12564259"/>
      <w:r w:rsidRPr="009323E6">
        <w:rPr>
          <w:rFonts w:ascii="Times New Roman" w:hAnsi="Times New Roman" w:cs="Times New Roman"/>
          <w:sz w:val="18"/>
          <w:szCs w:val="18"/>
        </w:rPr>
        <w:t>PzC</w:t>
      </w:r>
      <w:r w:rsidR="00C87187" w:rsidRPr="009323E6">
        <w:rPr>
          <w:rFonts w:ascii="Times New Roman" w:hAnsi="Times New Roman" w:cs="Times New Roman"/>
          <w:sz w:val="18"/>
          <w:szCs w:val="18"/>
        </w:rPr>
        <w:t xml:space="preserve">** - w zakresie </w:t>
      </w:r>
      <w:bookmarkEnd w:id="140"/>
      <w:bookmarkEnd w:id="141"/>
      <w:r w:rsidRPr="009323E6">
        <w:rPr>
          <w:rFonts w:ascii="Times New Roman" w:hAnsi="Times New Roman" w:cs="Times New Roman"/>
          <w:sz w:val="18"/>
          <w:szCs w:val="18"/>
        </w:rPr>
        <w:t>Psychodietetyka z elementami coachingu</w:t>
      </w:r>
    </w:p>
    <w:p w14:paraId="1CBB43B7" w14:textId="77777777" w:rsidR="00974931" w:rsidRPr="009323E6" w:rsidRDefault="00636126" w:rsidP="00A81D6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DTRiS***- w zakresie Dietetyka w turystyce, rekreacji i sporcie</w:t>
      </w:r>
    </w:p>
    <w:p w14:paraId="1CBB43B8" w14:textId="77777777" w:rsidR="00733C23" w:rsidRPr="009323E6" w:rsidRDefault="00733C23" w:rsidP="0098354F">
      <w:pPr>
        <w:spacing w:after="120" w:line="240" w:lineRule="auto"/>
        <w:ind w:left="992" w:hanging="992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14:paraId="2191EE40" w14:textId="77777777" w:rsidR="002E464D" w:rsidRPr="009323E6" w:rsidRDefault="002E464D">
      <w:pPr>
        <w:spacing w:after="0" w:line="240" w:lineRule="auto"/>
        <w:rPr>
          <w:rFonts w:ascii="Times New Roman" w:hAnsi="Times New Roman" w:cs="Times New Roman"/>
          <w:b/>
        </w:rPr>
      </w:pPr>
      <w:bookmarkStart w:id="142" w:name="_Toc12563445"/>
      <w:bookmarkStart w:id="143" w:name="_Toc12564260"/>
      <w:r w:rsidRPr="009323E6">
        <w:rPr>
          <w:rFonts w:ascii="Times New Roman" w:hAnsi="Times New Roman" w:cs="Times New Roman"/>
          <w:b/>
        </w:rPr>
        <w:br w:type="page"/>
      </w:r>
    </w:p>
    <w:p w14:paraId="1CBB43B9" w14:textId="13D9B218" w:rsidR="009069AA" w:rsidRPr="009323E6" w:rsidRDefault="00FE6E7F" w:rsidP="00911515">
      <w:pPr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lastRenderedPageBreak/>
        <w:t>Tabela</w:t>
      </w:r>
      <w:r w:rsidR="00C87187" w:rsidRPr="009323E6">
        <w:rPr>
          <w:rFonts w:ascii="Times New Roman" w:hAnsi="Times New Roman" w:cs="Times New Roman"/>
          <w:b/>
        </w:rPr>
        <w:t xml:space="preserve"> </w:t>
      </w:r>
      <w:r w:rsidR="0098354F" w:rsidRPr="009323E6">
        <w:rPr>
          <w:rFonts w:ascii="Times New Roman" w:hAnsi="Times New Roman" w:cs="Times New Roman"/>
          <w:b/>
        </w:rPr>
        <w:t>3</w:t>
      </w:r>
      <w:r w:rsidR="00C87187" w:rsidRPr="009323E6">
        <w:rPr>
          <w:rFonts w:ascii="Times New Roman" w:hAnsi="Times New Roman" w:cs="Times New Roman"/>
          <w:b/>
        </w:rPr>
        <w:t>. Zajęcia lub grupy zajęć kształt</w:t>
      </w:r>
      <w:r w:rsidR="005B612E" w:rsidRPr="009323E6">
        <w:rPr>
          <w:rFonts w:ascii="Times New Roman" w:hAnsi="Times New Roman" w:cs="Times New Roman"/>
          <w:b/>
        </w:rPr>
        <w:t xml:space="preserve">ujących umiejętności praktyczne- </w:t>
      </w:r>
      <w:r w:rsidR="00C87187" w:rsidRPr="009323E6">
        <w:rPr>
          <w:rFonts w:ascii="Times New Roman" w:hAnsi="Times New Roman" w:cs="Times New Roman"/>
          <w:b/>
        </w:rPr>
        <w:t>Dietetyka w zakresie Dietoprofilaktyka i dietoterapia</w:t>
      </w:r>
      <w:bookmarkEnd w:id="142"/>
      <w:bookmarkEnd w:id="143"/>
    </w:p>
    <w:tbl>
      <w:tblPr>
        <w:tblW w:w="7512" w:type="dxa"/>
        <w:tblInd w:w="960" w:type="dxa"/>
        <w:tblLook w:val="04A0" w:firstRow="1" w:lastRow="0" w:firstColumn="1" w:lastColumn="0" w:noHBand="0" w:noVBand="1"/>
      </w:tblPr>
      <w:tblGrid>
        <w:gridCol w:w="5244"/>
        <w:gridCol w:w="1418"/>
        <w:gridCol w:w="850"/>
      </w:tblGrid>
      <w:tr w:rsidR="003C2AD1" w:rsidRPr="009323E6" w14:paraId="1CBB43BE" w14:textId="77777777" w:rsidTr="00074DC8">
        <w:trPr>
          <w:trHeight w:val="20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BA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hAnsi="Times New Roman" w:cs="Times New Roman"/>
              </w:rPr>
              <w:t>Nazwa zajęć/grupy zajęć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BB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Forma/formy zajęć</w:t>
            </w:r>
            <w:r w:rsidR="00F14207" w:rsidRPr="009323E6">
              <w:rPr>
                <w:rFonts w:ascii="Times New Roman" w:hAnsi="Times New Roman" w:cs="Times New Roman"/>
              </w:rPr>
              <w:t xml:space="preserve">                     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CBB43BC" w14:textId="77777777" w:rsidR="003C2AD1" w:rsidRPr="009323E6" w:rsidRDefault="00F142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Liczba</w:t>
            </w:r>
          </w:p>
          <w:p w14:paraId="1CBB43BD" w14:textId="77777777" w:rsidR="00F14207" w:rsidRPr="009323E6" w:rsidRDefault="00F142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ECTS</w:t>
            </w:r>
          </w:p>
        </w:tc>
      </w:tr>
      <w:tr w:rsidR="003C2AD1" w:rsidRPr="009323E6" w14:paraId="1CBB43C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B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Fizjologia człowieka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3C6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3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Biochemia żywności/biotechnologia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4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3CA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7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8" w14:textId="322275A2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B6414C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C9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83419C" w:rsidRPr="009323E6" w14:paraId="1CBB43CE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B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Chemia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C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D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3D2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F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0" w14:textId="6F078B36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B6414C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D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6414C" w:rsidRPr="009323E6" w14:paraId="1CBB43D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3" w14:textId="77777777" w:rsidR="00B6414C" w:rsidRPr="009323E6" w:rsidRDefault="00B6414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Mikrobiologia ogólna i 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4" w14:textId="10A2619C" w:rsidR="00B6414C" w:rsidRPr="009323E6" w:rsidRDefault="00B641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5" w14:textId="4CE1D9B1" w:rsidR="00B6414C" w:rsidRPr="009323E6" w:rsidRDefault="00B641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3419C" w:rsidRPr="009323E6" w14:paraId="1CBB43D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B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Parazytologia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C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D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3E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Kwalifikowana pierwsza pomoc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E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3419C" w:rsidRPr="009323E6" w14:paraId="1CBB43E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3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człowieka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4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5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83419C" w:rsidRPr="009323E6" w14:paraId="1CBB43E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7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Kliniczny zarys schorzeń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8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9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83419C" w:rsidRPr="009323E6" w14:paraId="1CBB43E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B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Farmakologia i farmakoterapia żywieniowa oraz interakcje leków z żywnością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C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D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3419C" w:rsidRPr="009323E6" w14:paraId="1CBB43F2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F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kliniczna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0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1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3F6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3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4" w14:textId="1DE5DAE9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F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3419C" w:rsidRPr="009323E6" w14:paraId="1CBB43FA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7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pediatryczna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8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9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3FE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B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C" w14:textId="160BEDCB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F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0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Edukacja żywieniowa/Projektowanie programów profilaktycznych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0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5565B" w:rsidRPr="009323E6" w14:paraId="1CBB440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3" w14:textId="77777777" w:rsidR="00F5565B" w:rsidRPr="009323E6" w:rsidRDefault="00F5565B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Technologia żywności z towaroznawstwem/Technologia gastronomiczna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4" w14:textId="77777777" w:rsidR="00F5565B" w:rsidRPr="009323E6" w:rsidRDefault="00F5565B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5" w14:textId="77777777" w:rsidR="00F5565B" w:rsidRPr="009323E6" w:rsidRDefault="00F5565B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0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7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Pracownia żywienia i dietetyki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8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09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F5565B" w:rsidRPr="009323E6" w14:paraId="1CBB440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B" w14:textId="77777777" w:rsidR="00F5565B" w:rsidRPr="009323E6" w:rsidRDefault="00F5565B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Analiza i ocena jakości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C" w14:textId="77777777" w:rsidR="00F5565B" w:rsidRPr="009323E6" w:rsidRDefault="00F5565B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D" w14:textId="77777777" w:rsidR="00F5565B" w:rsidRPr="009323E6" w:rsidRDefault="00F5565B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1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Higiena i toksykologia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1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B1C5A" w:rsidRPr="009323E6" w14:paraId="1CBB441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3" w14:textId="77777777" w:rsidR="000B1C5A" w:rsidRPr="009323E6" w:rsidRDefault="000B1C5A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bezpieczeństwa żywności/Systemy zarządzania jakością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4" w14:textId="77777777" w:rsidR="000B1C5A" w:rsidRPr="009323E6" w:rsidRDefault="000B1C5A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5" w14:textId="77777777" w:rsidR="000B1C5A" w:rsidRPr="009323E6" w:rsidRDefault="000B1C5A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1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7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Organizacja pracy na stanowisku dietetyka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8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19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1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B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Język migowy w dietetyce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C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1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2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Seminarium licencjackie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2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C2AD1" w:rsidRPr="009323E6" w14:paraId="1CBB442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3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Praca dyplomowa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4" w14:textId="62AE53B8" w:rsidR="003C2AD1" w:rsidRPr="009323E6" w:rsidRDefault="00074DC8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2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6914F6" w:rsidRPr="009323E6" w14:paraId="1CBB442A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7" w14:textId="77777777" w:rsidR="006914F6" w:rsidRPr="009323E6" w:rsidRDefault="006914F6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Dietoprofilaktyka chorób cywilizacyjnych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8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9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2E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B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C" w14:textId="54CEA4EA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2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914F6" w:rsidRPr="009323E6" w14:paraId="1CBB4432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F" w14:textId="77777777" w:rsidR="006914F6" w:rsidRPr="009323E6" w:rsidRDefault="006914F6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Dietoterapia chorób metabolicznych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0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1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36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3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4" w14:textId="6046F9B1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3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914F6" w:rsidRPr="009323E6" w14:paraId="1CBB443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7" w14:textId="77777777" w:rsidR="006914F6" w:rsidRPr="009323E6" w:rsidRDefault="006914F6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kobiety ciężarnej i karmiącej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8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9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3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B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Profilaktyka zaburzeń odżywiania u młodzieży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C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3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914F6" w:rsidRPr="009323E6" w14:paraId="1CBB4442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F" w14:textId="77777777" w:rsidR="006914F6" w:rsidRPr="009323E6" w:rsidRDefault="006914F6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osób starszych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0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1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46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3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4" w14:textId="2732BB44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4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102D27" w:rsidRPr="009323E6" w14:paraId="1CBB444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7" w14:textId="77777777" w:rsidR="00102D27" w:rsidRPr="009323E6" w:rsidRDefault="00102D27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chorobach</w:t>
            </w:r>
            <w:r w:rsidRPr="009323E6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neurologicznych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8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9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102D27" w:rsidRPr="009323E6" w14:paraId="1CBB444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B" w14:textId="77777777" w:rsidR="00102D27" w:rsidRPr="009323E6" w:rsidRDefault="00102D27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profilaktyce i leczeniu chorób nowotworowych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C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D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5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poradnictwa żywieniowego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5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02D27" w:rsidRPr="009323E6" w14:paraId="1CBB445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3" w14:textId="77777777" w:rsidR="00102D27" w:rsidRPr="009323E6" w:rsidRDefault="00102D27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diagnostyki laboratoryjnej stanu odżywienia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4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5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102D27" w:rsidRPr="009323E6" w14:paraId="1CBB445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7" w14:textId="77777777" w:rsidR="00102D27" w:rsidRPr="009323E6" w:rsidRDefault="00102D27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biostatystyki w dietetyce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8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9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74DC8" w:rsidRPr="009323E6" w14:paraId="1CBB445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B" w14:textId="77777777" w:rsidR="00074DC8" w:rsidRPr="009323E6" w:rsidRDefault="00074DC8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psychodietetyki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C" w14:textId="5D0AA826" w:rsidR="00074DC8" w:rsidRPr="009323E6" w:rsidRDefault="00074DC8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D" w14:textId="48F66E9B" w:rsidR="00074DC8" w:rsidRPr="009323E6" w:rsidRDefault="00074DC8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6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3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Konserwanty w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4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6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6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7" w14:textId="533EF530" w:rsidR="003C2AD1" w:rsidRPr="009323E6" w:rsidRDefault="000E7B98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chorobach autoimmunologicznych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8" w14:textId="1FAAC184" w:rsidR="003C2AD1" w:rsidRPr="009323E6" w:rsidRDefault="000E7B98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69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6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B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Praktyka zawodowa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C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PZ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6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32</w:t>
            </w:r>
          </w:p>
        </w:tc>
      </w:tr>
      <w:tr w:rsidR="003C2AD1" w:rsidRPr="009323E6" w14:paraId="1CBB4471" w14:textId="77777777" w:rsidTr="00F418CB">
        <w:trPr>
          <w:trHeight w:val="397"/>
        </w:trPr>
        <w:tc>
          <w:tcPr>
            <w:tcW w:w="66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70" w14:textId="5EFE8DBE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11</w:t>
            </w:r>
            <w:r w:rsidR="0099160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14:paraId="1CBB4472" w14:textId="77777777" w:rsidR="009069AA" w:rsidRPr="009323E6" w:rsidRDefault="00C87187" w:rsidP="00911515">
      <w:pPr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W - wykład, Ćw. – ćwiczenia, Lab. - laboratoria, S – seminarium, PZ – praktyka zawodowa </w:t>
      </w:r>
    </w:p>
    <w:p w14:paraId="1CBB4473" w14:textId="77777777" w:rsidR="009069AA" w:rsidRPr="009323E6" w:rsidRDefault="0098354F" w:rsidP="00F02743">
      <w:pPr>
        <w:spacing w:before="360"/>
        <w:rPr>
          <w:rFonts w:ascii="Times New Roman" w:hAnsi="Times New Roman" w:cs="Times New Roman"/>
          <w:b/>
        </w:rPr>
      </w:pPr>
      <w:bookmarkStart w:id="144" w:name="_Toc12563446"/>
      <w:bookmarkStart w:id="145" w:name="_Toc12564261"/>
      <w:r w:rsidRPr="009323E6">
        <w:rPr>
          <w:rFonts w:ascii="Times New Roman" w:hAnsi="Times New Roman" w:cs="Times New Roman"/>
          <w:b/>
        </w:rPr>
        <w:t>Tabela 4</w:t>
      </w:r>
      <w:r w:rsidR="005B612E" w:rsidRPr="009323E6">
        <w:rPr>
          <w:rFonts w:ascii="Times New Roman" w:hAnsi="Times New Roman" w:cs="Times New Roman"/>
          <w:b/>
        </w:rPr>
        <w:t xml:space="preserve">. </w:t>
      </w:r>
      <w:r w:rsidR="00C87187" w:rsidRPr="009323E6">
        <w:rPr>
          <w:rFonts w:ascii="Times New Roman" w:hAnsi="Times New Roman" w:cs="Times New Roman"/>
          <w:b/>
        </w:rPr>
        <w:t>Zajęcia lub grupy zajęć kształtujących umiejętności praktyczne - D</w:t>
      </w:r>
      <w:r w:rsidR="00656BB3" w:rsidRPr="009323E6">
        <w:rPr>
          <w:rFonts w:ascii="Times New Roman" w:hAnsi="Times New Roman" w:cs="Times New Roman"/>
          <w:b/>
        </w:rPr>
        <w:t xml:space="preserve">ietetyka w zakresie </w:t>
      </w:r>
      <w:bookmarkEnd w:id="144"/>
      <w:bookmarkEnd w:id="145"/>
      <w:r w:rsidR="00AC1286" w:rsidRPr="009323E6">
        <w:rPr>
          <w:rFonts w:ascii="Times New Roman" w:hAnsi="Times New Roman" w:cs="Times New Roman"/>
          <w:b/>
        </w:rPr>
        <w:t>Psychodietetyka z elementami coachingu</w:t>
      </w:r>
    </w:p>
    <w:tbl>
      <w:tblPr>
        <w:tblW w:w="7518" w:type="dxa"/>
        <w:tblInd w:w="960" w:type="dxa"/>
        <w:tblLook w:val="04A0" w:firstRow="1" w:lastRow="0" w:firstColumn="1" w:lastColumn="0" w:noHBand="0" w:noVBand="1"/>
      </w:tblPr>
      <w:tblGrid>
        <w:gridCol w:w="5130"/>
        <w:gridCol w:w="1487"/>
        <w:gridCol w:w="901"/>
      </w:tblGrid>
      <w:tr w:rsidR="0018574A" w:rsidRPr="009323E6" w14:paraId="1CBB4478" w14:textId="77777777" w:rsidTr="00074DC8">
        <w:trPr>
          <w:trHeight w:val="20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74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zajęć/grupy zajęć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BB4475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Forma/formy zajęć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BB4476" w14:textId="77777777" w:rsidR="0018574A" w:rsidRPr="009323E6" w:rsidRDefault="000C06DF" w:rsidP="000C0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Punkty</w:t>
            </w:r>
          </w:p>
          <w:p w14:paraId="1CBB4477" w14:textId="77777777" w:rsidR="000C06DF" w:rsidRPr="009323E6" w:rsidRDefault="000C06DF" w:rsidP="000C0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ECTS</w:t>
            </w:r>
          </w:p>
        </w:tc>
      </w:tr>
      <w:tr w:rsidR="002834AE" w:rsidRPr="009323E6" w14:paraId="1CBB447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9" w14:textId="77777777" w:rsidR="002834AE" w:rsidRPr="009323E6" w:rsidRDefault="002834AE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Fizjologia człowieka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A" w14:textId="77777777" w:rsidR="002834AE" w:rsidRPr="009323E6" w:rsidRDefault="002834AE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B" w14:textId="77777777" w:rsidR="002834AE" w:rsidRPr="009323E6" w:rsidRDefault="002834AE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08FC" w:rsidRPr="009323E6" w14:paraId="1CBB4480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D" w14:textId="77777777" w:rsidR="002808FC" w:rsidRPr="009323E6" w:rsidRDefault="002808FC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Biochemia żywności/Biotechnologia 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E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F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84" w14:textId="77777777" w:rsidTr="00F418CB">
        <w:trPr>
          <w:trHeight w:val="397"/>
        </w:trPr>
        <w:tc>
          <w:tcPr>
            <w:tcW w:w="52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1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2" w14:textId="1E36D5B3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8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808FC" w:rsidRPr="009323E6" w14:paraId="1CBB4488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5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Chemia 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6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7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8C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9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A" w14:textId="38B1095F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8B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08FC" w:rsidRPr="009323E6" w14:paraId="1CBB449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D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Mikrobiologia ogólna i 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E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F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08FC" w:rsidRPr="009323E6" w14:paraId="1CBB449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1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Parazytologia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2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3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9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5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Kwalifikowana pierwsza pomoc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9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08FC" w:rsidRPr="009323E6" w14:paraId="1CBB449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9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człowieka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A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B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2808FC" w:rsidRPr="009323E6" w14:paraId="1CBB44A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D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Kliniczny zarys schorzeń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E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F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2808FC" w:rsidRPr="009323E6" w14:paraId="1CBB44A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1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Farmakologia i farmakoterapia żywieniowa oraz interakcje leków z żywnością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2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3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4A8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5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kliniczna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6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7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AC" w14:textId="77777777" w:rsidTr="00F418CB">
        <w:trPr>
          <w:trHeight w:val="397"/>
        </w:trPr>
        <w:tc>
          <w:tcPr>
            <w:tcW w:w="52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9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A" w14:textId="7AC15714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AB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4B0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D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pediatryczna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E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F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B4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1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2" w14:textId="663684BD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B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B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5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Edukacja żywieniowa/Projektowanie programów </w:t>
            </w: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profilaktycznych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B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4B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9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Technologia żywności z towaroznawstwem/Technologia gastronomiczna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A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B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C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D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Pracownia żywienia i dietetyki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E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BF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AC102F" w:rsidRPr="009323E6" w14:paraId="1CBB44C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1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Analiza i ocena jakości 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2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3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C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5" w14:textId="12B40C89" w:rsidR="00CE0876" w:rsidRPr="009323E6" w:rsidRDefault="001F0F1A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Współczesne uwarunkowania zachowań zdrowotnych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C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AC102F" w:rsidRPr="009323E6" w14:paraId="1CBB44C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9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bezpieczeństwa żywności/Systemy zarządzania jakością 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A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B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D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D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Organizacja pracy na stanowisku dietetyka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E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CF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D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1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Język migowy w dietetyce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2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D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D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5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Seminarium licencjackie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D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CE0876" w:rsidRPr="009323E6" w14:paraId="1CBB44D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9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Praca dyplomowa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A" w14:textId="548F24D8" w:rsidR="00CE0876" w:rsidRPr="009323E6" w:rsidRDefault="00074DC8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DB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AC102F" w:rsidRPr="009323E6" w14:paraId="1CBB44E0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D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Psychologia żywienia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E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F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E4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1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2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E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F7AE6" w:rsidRPr="009323E6" w14:paraId="1CBB44E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5" w14:textId="4BC8825F" w:rsidR="00CF7AE6" w:rsidRPr="009323E6" w:rsidRDefault="00495664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Wsparcie psychodietetyczne kobiet w okresie ciąży        i laktacji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6" w14:textId="547DD0AD" w:rsidR="00CF7AE6" w:rsidRPr="009323E6" w:rsidRDefault="00CF7AE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CBB44E7" w14:textId="006C550F" w:rsidR="00CF7AE6" w:rsidRPr="009323E6" w:rsidRDefault="00495664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AC102F" w:rsidRPr="009323E6" w14:paraId="1CBB44F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CBB44ED" w14:textId="77777777" w:rsidR="00AC102F" w:rsidRPr="009323E6" w:rsidRDefault="00AC102F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Promocja zdrowego stylu życia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E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EF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F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CBB44F1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Pomoc psychodietetyczna w leczeniu zaburzeń odżywiania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2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F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4F8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5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Psychodietetyka w terapii nadmiernej masy ciała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6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7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FC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9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A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FB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AC102F" w:rsidRPr="009323E6" w14:paraId="1CBB450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D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Coaching w dietetyce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E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F" w14:textId="078EB641" w:rsidR="00AC102F" w:rsidRPr="009323E6" w:rsidRDefault="00D84F3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50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1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Dialog motywujący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2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3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50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5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Podstawy </w:t>
            </w:r>
            <w:r w:rsidR="00686858" w:rsidRPr="009323E6">
              <w:rPr>
                <w:rFonts w:ascii="Times New Roman" w:hAnsi="Times New Roman" w:cs="Times New Roman"/>
              </w:rPr>
              <w:t>komunikacji interpersonalnej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E0EBA" w:rsidRPr="009323E6" w14:paraId="1CBB450C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9" w14:textId="77777777" w:rsidR="002E0EBA" w:rsidRPr="009323E6" w:rsidRDefault="002E0EBA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Profilaktyka żywieniowa chorób cywilizacyjnych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A" w14:textId="77777777" w:rsidR="002E0EBA" w:rsidRPr="009323E6" w:rsidRDefault="005B5E08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B" w14:textId="77777777" w:rsidR="002E0EBA" w:rsidRPr="009323E6" w:rsidRDefault="002E0EBA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E0EBA" w:rsidRPr="009323E6" w14:paraId="1CBB4510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D" w14:textId="77777777" w:rsidR="002E0EBA" w:rsidRPr="009323E6" w:rsidRDefault="002E0EBA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E" w14:textId="77777777" w:rsidR="002E0EBA" w:rsidRPr="009323E6" w:rsidRDefault="005B5E08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F" w14:textId="77777777" w:rsidR="002E0EBA" w:rsidRPr="009323E6" w:rsidRDefault="005B5E08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C6D96" w:rsidRPr="009323E6" w14:paraId="1CBB451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1" w14:textId="77777777" w:rsidR="001C6D96" w:rsidRPr="009323E6" w:rsidRDefault="001C6D9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Psychologia kliniczna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2" w14:textId="77777777" w:rsidR="001C6D96" w:rsidRPr="009323E6" w:rsidRDefault="00B651AD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3" w14:textId="77777777" w:rsidR="001C6D96" w:rsidRPr="009323E6" w:rsidRDefault="00B651AD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AC102F" w:rsidRPr="009323E6" w14:paraId="1CBB451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5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Neofobia żywieniowa i modelowanie nawyków żywieniowych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6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7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51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9" w14:textId="2F5DABE0" w:rsidR="00CE0876" w:rsidRPr="009323E6" w:rsidRDefault="00495664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Statystyka w dietetyce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A" w14:textId="4370062F" w:rsidR="00CE0876" w:rsidRPr="009323E6" w:rsidRDefault="00495664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1B" w14:textId="36B4193D" w:rsidR="00CE0876" w:rsidRPr="009323E6" w:rsidRDefault="00C721FE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52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D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Diety niekonwencjonalne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E" w14:textId="702F1F9D" w:rsidR="00CE0876" w:rsidRPr="009323E6" w:rsidRDefault="00A5650D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1F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52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21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Praktyka zawodowa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22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PZ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2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32</w:t>
            </w:r>
          </w:p>
        </w:tc>
      </w:tr>
      <w:tr w:rsidR="00CE0876" w:rsidRPr="009323E6" w14:paraId="1CBB4527" w14:textId="77777777" w:rsidTr="00F418CB">
        <w:trPr>
          <w:trHeight w:val="397"/>
        </w:trPr>
        <w:tc>
          <w:tcPr>
            <w:tcW w:w="66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25" w14:textId="77777777" w:rsidR="00CE0876" w:rsidRPr="009323E6" w:rsidRDefault="00CE0876" w:rsidP="00C42F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526" w14:textId="45D46198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11</w:t>
            </w:r>
            <w:r w:rsidR="00C721F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14:paraId="1CBB4528" w14:textId="77777777" w:rsidR="009069AA" w:rsidRPr="009323E6" w:rsidRDefault="00C87187">
      <w:pPr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 xml:space="preserve">W - wykład, Ćw. – ćwiczenia, Lab. - laboratoria, S – seminarium, PZ – praktyka zawodowa </w:t>
      </w:r>
    </w:p>
    <w:p w14:paraId="63282EB1" w14:textId="77777777" w:rsidR="00F418CB" w:rsidRPr="009323E6" w:rsidRDefault="00F418CB">
      <w:pPr>
        <w:spacing w:after="0" w:line="240" w:lineRule="auto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br w:type="page"/>
      </w:r>
    </w:p>
    <w:p w14:paraId="1CBB4529" w14:textId="5E7254B3" w:rsidR="002C0424" w:rsidRPr="009323E6" w:rsidRDefault="002C0424" w:rsidP="002C0424">
      <w:pPr>
        <w:spacing w:before="360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lastRenderedPageBreak/>
        <w:t xml:space="preserve">Tabela 5. Zajęcia lub grupy zajęć kształtujących umiejętności praktyczne - Dietetyka w zakresie Dietetyka w </w:t>
      </w:r>
      <w:r w:rsidR="00A452CF" w:rsidRPr="009323E6">
        <w:rPr>
          <w:rFonts w:ascii="Times New Roman" w:hAnsi="Times New Roman" w:cs="Times New Roman"/>
          <w:b/>
        </w:rPr>
        <w:t xml:space="preserve">sporcie i </w:t>
      </w:r>
      <w:r w:rsidRPr="009323E6">
        <w:rPr>
          <w:rFonts w:ascii="Times New Roman" w:hAnsi="Times New Roman" w:cs="Times New Roman"/>
          <w:b/>
        </w:rPr>
        <w:t>turystyce</w:t>
      </w:r>
    </w:p>
    <w:tbl>
      <w:tblPr>
        <w:tblW w:w="8370" w:type="dxa"/>
        <w:tblInd w:w="108" w:type="dxa"/>
        <w:tblLook w:val="04A0" w:firstRow="1" w:lastRow="0" w:firstColumn="1" w:lastColumn="0" w:noHBand="0" w:noVBand="1"/>
      </w:tblPr>
      <w:tblGrid>
        <w:gridCol w:w="5982"/>
        <w:gridCol w:w="1487"/>
        <w:gridCol w:w="901"/>
      </w:tblGrid>
      <w:tr w:rsidR="00EC7E60" w:rsidRPr="009323E6" w14:paraId="1CBB452E" w14:textId="77777777" w:rsidTr="00376333">
        <w:trPr>
          <w:trHeight w:val="20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2A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zajęć/grupy zajęć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BB452B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Forma/formy zajęć</w:t>
            </w:r>
          </w:p>
        </w:tc>
        <w:tc>
          <w:tcPr>
            <w:tcW w:w="9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BB452C" w14:textId="77777777" w:rsidR="00EC7E60" w:rsidRPr="009323E6" w:rsidRDefault="009E4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Punkty</w:t>
            </w:r>
          </w:p>
          <w:p w14:paraId="1CBB452D" w14:textId="77777777" w:rsidR="009E4204" w:rsidRPr="009323E6" w:rsidRDefault="009E4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ECTS</w:t>
            </w:r>
          </w:p>
        </w:tc>
      </w:tr>
      <w:tr w:rsidR="00602101" w:rsidRPr="009323E6" w14:paraId="1CBB453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2F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Fizjologia człowieka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0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1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02101" w:rsidRPr="009323E6" w14:paraId="1CBB4536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3" w14:textId="77777777" w:rsidR="00602101" w:rsidRPr="009323E6" w:rsidRDefault="00602101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Biochemia żywności/Biotechnologia 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4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5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3A" w14:textId="77777777" w:rsidTr="00376333">
        <w:trPr>
          <w:trHeight w:val="397"/>
        </w:trPr>
        <w:tc>
          <w:tcPr>
            <w:tcW w:w="59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7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8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39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02101" w:rsidRPr="009323E6" w14:paraId="1CBB453E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B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Chemia 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C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D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42" w14:textId="77777777" w:rsidTr="00376333">
        <w:trPr>
          <w:trHeight w:val="397"/>
        </w:trPr>
        <w:tc>
          <w:tcPr>
            <w:tcW w:w="598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F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0" w14:textId="128558AD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41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02101" w:rsidRPr="009323E6" w14:paraId="1CBB454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3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Mikrobiologia ogólna i 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4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5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02101" w:rsidRPr="009323E6" w14:paraId="1CBB454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7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Parazytologia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8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9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4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B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Kwalifikowana pierwsza pomoc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4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02101" w:rsidRPr="009323E6" w14:paraId="1CBB455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F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człowieka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0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1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602101" w:rsidRPr="009323E6" w14:paraId="1CBB455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3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Kliniczny zarys schorzeń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4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5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281EC4" w:rsidRPr="009323E6" w14:paraId="1CBB455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7" w14:textId="77777777" w:rsidR="00281EC4" w:rsidRPr="009323E6" w:rsidRDefault="00281EC4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Farmakologia i farmakoterapia żywieniowa oraz interakcje leków z żywnością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8" w14:textId="77777777" w:rsidR="00281EC4" w:rsidRPr="009323E6" w:rsidRDefault="00281EC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9" w14:textId="77777777" w:rsidR="00281EC4" w:rsidRPr="009323E6" w:rsidRDefault="00281EC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1EC4" w:rsidRPr="009323E6" w14:paraId="1CBB455E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B" w14:textId="77777777" w:rsidR="00281EC4" w:rsidRPr="009323E6" w:rsidRDefault="00281EC4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kliniczna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C" w14:textId="77777777" w:rsidR="00281EC4" w:rsidRPr="009323E6" w:rsidRDefault="00281EC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D" w14:textId="77777777" w:rsidR="00281EC4" w:rsidRPr="009323E6" w:rsidRDefault="00281EC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62" w14:textId="77777777" w:rsidTr="00376333">
        <w:trPr>
          <w:trHeight w:val="397"/>
        </w:trPr>
        <w:tc>
          <w:tcPr>
            <w:tcW w:w="59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F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0" w14:textId="20A78F09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61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04A0A" w:rsidRPr="009323E6" w14:paraId="1CBB4566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3" w14:textId="77777777" w:rsidR="00B04A0A" w:rsidRPr="009323E6" w:rsidRDefault="00B04A0A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pediatryczna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4" w14:textId="77777777" w:rsidR="00B04A0A" w:rsidRPr="009323E6" w:rsidRDefault="00B04A0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5" w14:textId="77777777" w:rsidR="00B04A0A" w:rsidRPr="009323E6" w:rsidRDefault="00B04A0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6A" w14:textId="77777777" w:rsidTr="00376333">
        <w:trPr>
          <w:trHeight w:val="397"/>
        </w:trPr>
        <w:tc>
          <w:tcPr>
            <w:tcW w:w="598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7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8" w14:textId="572709DC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69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6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B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Edukacja żywieniowa</w:t>
            </w:r>
            <w:r w:rsidR="00B04A0A"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/Projektowanie programów profilaktycznych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6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04A0A" w:rsidRPr="009323E6" w14:paraId="1CBB457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F" w14:textId="77777777" w:rsidR="00B04A0A" w:rsidRPr="009323E6" w:rsidRDefault="00B04A0A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Technologia żywności z towaroznawstwem/Technologia gastronomiczna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0" w14:textId="77777777" w:rsidR="00B04A0A" w:rsidRPr="009323E6" w:rsidRDefault="00B04A0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1" w14:textId="77777777" w:rsidR="00B04A0A" w:rsidRPr="009323E6" w:rsidRDefault="00B04A0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7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3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Pracownia żywienia i dietetyki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4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75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7C5036" w:rsidRPr="009323E6" w14:paraId="1CBB457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7" w14:textId="77777777" w:rsidR="007C5036" w:rsidRPr="009323E6" w:rsidRDefault="007C5036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Analiza i ocena jakości 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8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9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C5036" w:rsidRPr="009323E6" w14:paraId="1CBB458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F" w14:textId="77777777" w:rsidR="007C5036" w:rsidRPr="009323E6" w:rsidRDefault="007C5036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bezpieczeństwa żywności/Systemy zarządzania jakością 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0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1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8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3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Organizacja pracy na stanowisku dietetyka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4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85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8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7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Język migowy w dietetyce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8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89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8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B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Seminarium licencjackie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8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EC7E60" w:rsidRPr="009323E6" w14:paraId="1CBB459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F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Praca dyplomowa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0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91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9E35D4" w:rsidRPr="009323E6" w14:paraId="1CBB459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3" w14:textId="77777777" w:rsidR="009E35D4" w:rsidRPr="009323E6" w:rsidRDefault="009E35D4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4" w14:textId="77777777" w:rsidR="009E35D4" w:rsidRPr="009323E6" w:rsidRDefault="009E35D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5" w14:textId="77777777" w:rsidR="009E35D4" w:rsidRPr="009323E6" w:rsidRDefault="009E35D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7C5036" w:rsidRPr="009323E6" w14:paraId="1CBB459A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7" w14:textId="77777777" w:rsidR="007C5036" w:rsidRPr="009323E6" w:rsidRDefault="007C5036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wybranych dyscyplinach sportowych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8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9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9E" w14:textId="77777777" w:rsidTr="00376333">
        <w:trPr>
          <w:trHeight w:val="397"/>
        </w:trPr>
        <w:tc>
          <w:tcPr>
            <w:tcW w:w="598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B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9D" w14:textId="77777777" w:rsidR="00EC7E60" w:rsidRPr="009323E6" w:rsidRDefault="00BC13D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73721B" w:rsidRPr="009323E6" w14:paraId="1CBB45A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CBB459F" w14:textId="77777777" w:rsidR="0073721B" w:rsidRPr="009323E6" w:rsidRDefault="0073721B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Toksykologia i doping w sporcie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0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A1" w14:textId="0733EB45" w:rsidR="0073721B" w:rsidRPr="009323E6" w:rsidRDefault="005878A2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A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3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Suplementacja w sporcie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4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5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3721B" w:rsidRPr="009323E6" w14:paraId="1CBB45AA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7" w14:textId="77777777" w:rsidR="0073721B" w:rsidRPr="009323E6" w:rsidRDefault="0036600C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Regulacja masy ciała osób aktywnych fizycznie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8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9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AE" w14:textId="77777777" w:rsidTr="00376333">
        <w:trPr>
          <w:trHeight w:val="397"/>
        </w:trPr>
        <w:tc>
          <w:tcPr>
            <w:tcW w:w="5982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B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73721B" w:rsidRPr="009323E6" w14:paraId="1CBB45B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F" w14:textId="77777777" w:rsidR="0073721B" w:rsidRPr="009323E6" w:rsidRDefault="006A04EB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Zachowania konsumenckie na rynku usług gastronomicznych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0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1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73721B" w:rsidRPr="009323E6" w14:paraId="1CBB45B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3" w14:textId="77777777" w:rsidR="0073721B" w:rsidRPr="009323E6" w:rsidRDefault="0073721B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Elementy coachingu zdrowotnego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4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5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B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7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Poradnictwo</w:t>
            </w:r>
            <w:r w:rsidR="001A713A"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 żywieniowe</w:t>
            </w: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 w turystyce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8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9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3721B" w:rsidRPr="009323E6" w14:paraId="1CBB45B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B" w14:textId="77777777" w:rsidR="0073721B" w:rsidRPr="009323E6" w:rsidRDefault="000B6D59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Pracownia planowania żywienia w sporcie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C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D" w14:textId="30FC5720" w:rsidR="0073721B" w:rsidRPr="009323E6" w:rsidRDefault="005878A2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A453E" w:rsidRPr="009323E6" w14:paraId="1CBB45C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F" w14:textId="77777777" w:rsidR="00FA453E" w:rsidRPr="009323E6" w:rsidRDefault="00FA453E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Żywienie w turystyce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0" w14:textId="77777777" w:rsidR="00FA453E" w:rsidRPr="009323E6" w:rsidRDefault="00FA453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1" w14:textId="77777777" w:rsidR="00FA453E" w:rsidRPr="009323E6" w:rsidRDefault="00FA453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D1727" w:rsidRPr="009323E6" w14:paraId="1CBB45C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3" w14:textId="77777777" w:rsidR="006D1727" w:rsidRPr="009323E6" w:rsidRDefault="006D172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Elementy treningu mentalnego w sporcie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4" w14:textId="77777777" w:rsidR="006D1727" w:rsidRPr="009323E6" w:rsidRDefault="006D172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5" w14:textId="77777777" w:rsidR="006D1727" w:rsidRPr="009323E6" w:rsidRDefault="006D172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C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7" w14:textId="77777777" w:rsidR="00EC7E60" w:rsidRPr="009323E6" w:rsidRDefault="00D55B56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Podstawy statystyki w dietetyce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8" w14:textId="4613D0D1" w:rsidR="00EC7E60" w:rsidRPr="009323E6" w:rsidRDefault="00A5650D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C9" w14:textId="77777777" w:rsidR="00EC7E60" w:rsidRPr="009323E6" w:rsidRDefault="00BC5F5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C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B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Diety </w:t>
            </w:r>
            <w:r w:rsidR="00BC5F51"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alternatywne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8E5547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CBB45CC" w14:textId="192E52D7" w:rsidR="00A5650D" w:rsidRPr="009323E6" w:rsidRDefault="00A5650D" w:rsidP="00A56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C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D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F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Praktyka zawodowa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D0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PZ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D1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32</w:t>
            </w:r>
          </w:p>
        </w:tc>
      </w:tr>
      <w:tr w:rsidR="00EC7E60" w:rsidRPr="009323E6" w14:paraId="1CBB45D5" w14:textId="77777777" w:rsidTr="00376333">
        <w:trPr>
          <w:trHeight w:val="397"/>
        </w:trPr>
        <w:tc>
          <w:tcPr>
            <w:tcW w:w="74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D3" w14:textId="77777777" w:rsidR="00EC7E60" w:rsidRPr="009323E6" w:rsidRDefault="00EC7E60" w:rsidP="00AE2F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5D4" w14:textId="21A46302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</w:t>
            </w:r>
            <w:r w:rsidR="007151BF" w:rsidRPr="009323E6">
              <w:rPr>
                <w:rFonts w:ascii="Times New Roman" w:hAnsi="Times New Roman" w:cs="Times New Roman"/>
                <w:b/>
                <w:bCs/>
              </w:rPr>
              <w:t>2</w:t>
            </w:r>
            <w:r w:rsidR="0037633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</w:tbl>
    <w:p w14:paraId="1CBB45D6" w14:textId="77777777" w:rsidR="00E3567C" w:rsidRPr="009323E6" w:rsidRDefault="00E64CAF">
      <w:pPr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sz w:val="18"/>
          <w:szCs w:val="18"/>
        </w:rPr>
        <w:t xml:space="preserve">Ćw. – ćwiczenia, Lab. - laboratoria, S – seminarium, PZ – praktyka zawodowa </w:t>
      </w:r>
    </w:p>
    <w:p w14:paraId="1CBB45D7" w14:textId="77777777" w:rsidR="00A930F2" w:rsidRPr="009323E6" w:rsidRDefault="00A930F2">
      <w:pPr>
        <w:rPr>
          <w:rFonts w:ascii="Times New Roman" w:hAnsi="Times New Roman" w:cs="Times New Roman"/>
          <w:b/>
        </w:rPr>
      </w:pPr>
    </w:p>
    <w:p w14:paraId="1CBB45D8" w14:textId="583796EC" w:rsidR="009069AA" w:rsidRPr="009323E6" w:rsidRDefault="00EB06F3">
      <w:pPr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b/>
        </w:rPr>
        <w:t>Tabela</w:t>
      </w:r>
      <w:r w:rsidR="0098354F" w:rsidRPr="009323E6">
        <w:rPr>
          <w:rFonts w:ascii="Times New Roman" w:hAnsi="Times New Roman" w:cs="Times New Roman"/>
          <w:b/>
        </w:rPr>
        <w:t xml:space="preserve"> </w:t>
      </w:r>
      <w:r w:rsidR="00B92EE3" w:rsidRPr="009323E6">
        <w:rPr>
          <w:rFonts w:ascii="Times New Roman" w:hAnsi="Times New Roman" w:cs="Times New Roman"/>
          <w:b/>
        </w:rPr>
        <w:t>6</w:t>
      </w:r>
      <w:r w:rsidRPr="009323E6">
        <w:rPr>
          <w:rFonts w:ascii="Times New Roman" w:hAnsi="Times New Roman" w:cs="Times New Roman"/>
          <w:b/>
        </w:rPr>
        <w:t xml:space="preserve">. Zajęcia dydaktyczne </w:t>
      </w:r>
      <w:r w:rsidRPr="009323E6">
        <w:rPr>
          <w:rFonts w:ascii="Times New Roman" w:hAnsi="Times New Roman" w:cs="Times New Roman"/>
          <w:b/>
          <w:bCs/>
          <w:lang w:eastAsia="pl-PL"/>
        </w:rPr>
        <w:t>z dziedziny nauk humanistycznych lub nauk społecznych</w:t>
      </w:r>
    </w:p>
    <w:tbl>
      <w:tblPr>
        <w:tblW w:w="6804" w:type="dxa"/>
        <w:tblInd w:w="960" w:type="dxa"/>
        <w:tblLook w:val="04A0" w:firstRow="1" w:lastRow="0" w:firstColumn="1" w:lastColumn="0" w:noHBand="0" w:noVBand="1"/>
      </w:tblPr>
      <w:tblGrid>
        <w:gridCol w:w="5246"/>
        <w:gridCol w:w="1558"/>
      </w:tblGrid>
      <w:tr w:rsidR="009069AA" w:rsidRPr="009323E6" w14:paraId="1CBB45DB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BB45D9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zajęć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CBB45DA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Liczba punktów ECTS</w:t>
            </w:r>
          </w:p>
        </w:tc>
      </w:tr>
      <w:tr w:rsidR="009069AA" w:rsidRPr="009323E6" w14:paraId="1CBB45DE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DC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filozofii z etyką zawodu dietetyka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DD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5E1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DF" w14:textId="77777777" w:rsidR="009069AA" w:rsidRPr="009323E6" w:rsidRDefault="00C87187" w:rsidP="001F5B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psychologii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0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5E4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2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socjologii/ Podstawy socjologii medycyny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3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5E7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5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pedagogiki/Podstawy dydaktyki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6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5EA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8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Ochrona własności intelektualnej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9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60F0" w:rsidRPr="009323E6" w14:paraId="1CBB45ED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B" w14:textId="77777777" w:rsidR="006660F0" w:rsidRPr="009323E6" w:rsidRDefault="006660F0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Język obcy</w:t>
            </w:r>
            <w:r w:rsidR="003168B8"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 (angielski/niemiecki/hiszpański/rosyjski)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C" w14:textId="77777777" w:rsidR="006660F0" w:rsidRPr="009323E6" w:rsidRDefault="006660F0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9069AA" w:rsidRPr="009323E6" w14:paraId="1CBB45F0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E" w14:textId="77777777" w:rsidR="009069AA" w:rsidRPr="009323E6" w:rsidRDefault="00C87187" w:rsidP="001F5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F" w14:textId="77777777" w:rsidR="009069AA" w:rsidRPr="009323E6" w:rsidRDefault="0002363B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</w:tr>
    </w:tbl>
    <w:p w14:paraId="1CBB45F1" w14:textId="77777777" w:rsidR="009069AA" w:rsidRPr="009323E6" w:rsidRDefault="00FB1C66" w:rsidP="00F02743">
      <w:pPr>
        <w:pStyle w:val="Nagwek1"/>
        <w:spacing w:before="360"/>
        <w:ind w:left="714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46" w:name="_Toc75786047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>Warunki realizacji programu studiów</w:t>
      </w:r>
      <w:bookmarkEnd w:id="146"/>
    </w:p>
    <w:p w14:paraId="1CBB45F2" w14:textId="77777777" w:rsidR="00B92EE3" w:rsidRPr="009323E6" w:rsidRDefault="00C87187" w:rsidP="006660F0">
      <w:pPr>
        <w:tabs>
          <w:tab w:val="right" w:pos="5103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Ponad 50% godzin programu studiów jest realizowanych przez nauczycieli akademickich, dla których uczelnia stanowi podstawowe miejsce pracy.  </w:t>
      </w:r>
    </w:p>
    <w:p w14:paraId="17942A13" w14:textId="2A1ED25A" w:rsidR="00F418CB" w:rsidRPr="009323E6" w:rsidRDefault="00F418CB">
      <w:pPr>
        <w:spacing w:after="0" w:line="240" w:lineRule="auto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br w:type="page"/>
      </w:r>
    </w:p>
    <w:p w14:paraId="1CBB45F3" w14:textId="77777777" w:rsidR="009069AA" w:rsidRPr="009323E6" w:rsidRDefault="00FB1C66" w:rsidP="00F02743">
      <w:pPr>
        <w:pStyle w:val="Nagwek1"/>
        <w:spacing w:before="360"/>
        <w:ind w:left="714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47" w:name="_Toc75786048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lastRenderedPageBreak/>
        <w:t>Wyjaśnienia i uzasadnienia</w:t>
      </w:r>
      <w:bookmarkEnd w:id="147"/>
    </w:p>
    <w:p w14:paraId="1CBB45F4" w14:textId="77777777" w:rsidR="009069AA" w:rsidRPr="009323E6" w:rsidRDefault="00FE71E4" w:rsidP="00B02612">
      <w:pPr>
        <w:pStyle w:val="Nagwek2"/>
        <w:numPr>
          <w:ilvl w:val="1"/>
          <w:numId w:val="21"/>
        </w:numPr>
        <w:ind w:left="284" w:hanging="284"/>
        <w:rPr>
          <w:rStyle w:val="Nagwek1Znak"/>
          <w:rFonts w:ascii="Times New Roman" w:hAnsi="Times New Roman" w:cs="Times New Roman"/>
          <w:sz w:val="22"/>
          <w:szCs w:val="22"/>
        </w:rPr>
      </w:pPr>
      <w:bookmarkStart w:id="148" w:name="_Toc75786049"/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Sposób wykorzystania wzorców międzynarodowych</w:t>
      </w:r>
      <w:bookmarkEnd w:id="148"/>
    </w:p>
    <w:p w14:paraId="1CBB45F5" w14:textId="77777777" w:rsidR="009069AA" w:rsidRPr="009323E6" w:rsidRDefault="00C87187">
      <w:pPr>
        <w:spacing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Pracownicy i studenci Wydziału uczestniczą w zajęciach w ramach programu Erasmus.  Kadra akademicka innych uczelni prowadzi gościnne wykłady i zajęcia dla studentów </w:t>
      </w:r>
      <w:r w:rsidR="005216BE" w:rsidRPr="009323E6">
        <w:rPr>
          <w:rFonts w:ascii="Times New Roman" w:hAnsi="Times New Roman" w:cs="Times New Roman"/>
        </w:rPr>
        <w:t>KANS</w:t>
      </w:r>
      <w:r w:rsidRPr="009323E6">
        <w:rPr>
          <w:rFonts w:ascii="Times New Roman" w:hAnsi="Times New Roman" w:cs="Times New Roman"/>
        </w:rPr>
        <w:t>. Efekty i doświadczenia nabyte podczas realizacji zadań w ramach wymiany międzynarodowej przenoszone są przez kadrę do praktyki kształcenia na Wydziale.</w:t>
      </w:r>
    </w:p>
    <w:p w14:paraId="1CBB45F6" w14:textId="77777777" w:rsidR="009069AA" w:rsidRPr="009323E6" w:rsidRDefault="0098161F" w:rsidP="00B02612">
      <w:pPr>
        <w:pStyle w:val="Nagwek2"/>
        <w:ind w:hanging="720"/>
        <w:rPr>
          <w:rStyle w:val="Nagwek1Znak"/>
          <w:rFonts w:ascii="Times New Roman" w:hAnsi="Times New Roman" w:cs="Times New Roman"/>
          <w:sz w:val="22"/>
          <w:szCs w:val="22"/>
        </w:rPr>
      </w:pPr>
      <w:bookmarkStart w:id="149" w:name="_Toc75786050"/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Sposób uwzględniania wyników monitorowania karier absolwentów</w:t>
      </w:r>
      <w:bookmarkEnd w:id="149"/>
    </w:p>
    <w:p w14:paraId="1CBB45F7" w14:textId="18AD4228" w:rsidR="009069AA" w:rsidRPr="009323E6" w:rsidRDefault="00C87187">
      <w:pPr>
        <w:spacing w:before="113" w:after="113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Informacje na temat karier absolwentów są istotnym wskaźnikiem zgodności zakładanych efektów uczenia się z potrzebami rynku pracy. Informacje te wykorzystane są jako przesłanki: korekty zakładanych efektów uczenia się, doskonalenia metod dydaktycznych, uzupełnienia programu studiów o nowe treści. Karkonoska </w:t>
      </w:r>
      <w:r w:rsidR="005216BE" w:rsidRPr="009323E6">
        <w:rPr>
          <w:rFonts w:ascii="Times New Roman" w:hAnsi="Times New Roman" w:cs="Times New Roman"/>
        </w:rPr>
        <w:t>Akademia Nauk Stosowanych</w:t>
      </w:r>
      <w:r w:rsidRPr="009323E6">
        <w:rPr>
          <w:rFonts w:ascii="Times New Roman" w:hAnsi="Times New Roman" w:cs="Times New Roman"/>
        </w:rPr>
        <w:t xml:space="preserve"> w Jeleniej Górze od 2016 roku cyklicznie według </w:t>
      </w:r>
      <w:r w:rsidR="00F00812" w:rsidRPr="00F00812">
        <w:rPr>
          <w:rFonts w:ascii="Times New Roman" w:eastAsia="Times New Roman" w:hAnsi="Times New Roman" w:cs="Times New Roman"/>
          <w:highlight w:val="white"/>
          <w:lang w:eastAsia="pl-PL"/>
        </w:rPr>
        <w:t>Zarządzenia Rektora nr 40/2023 z dnia 19 czerwca 2023</w:t>
      </w:r>
      <w:r w:rsidR="00F00812" w:rsidRPr="00F00812">
        <w:rPr>
          <w:rFonts w:ascii="Times New Roman" w:eastAsia="Times New Roman" w:hAnsi="Times New Roman" w:cs="Times New Roman"/>
          <w:lang w:eastAsia="pl-PL"/>
        </w:rPr>
        <w:t xml:space="preserve"> roku w sprawie</w:t>
      </w:r>
      <w:r w:rsidR="00F00812" w:rsidRPr="00F00812">
        <w:rPr>
          <w:rFonts w:ascii="Times New Roman" w:eastAsia="Times New Roman" w:hAnsi="Times New Roman" w:cs="Times New Roman"/>
          <w:i/>
          <w:lang w:eastAsia="pl-PL"/>
        </w:rPr>
        <w:t xml:space="preserve"> wprowadzenia nowego wzoru ankiety badania losów zawodowych absolwentów Karkonoskiej Akademii Nauk Stosowanych w Jeleniej Górze</w:t>
      </w:r>
      <w:r w:rsidR="00F00812" w:rsidRPr="00F00812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9323E6">
        <w:rPr>
          <w:rFonts w:ascii="Times New Roman" w:hAnsi="Times New Roman" w:cs="Times New Roman"/>
        </w:rPr>
        <w:t xml:space="preserve"> Celem</w:t>
      </w:r>
      <w:r w:rsidRPr="009323E6">
        <w:rPr>
          <w:rStyle w:val="Mocnowyrniony"/>
          <w:rFonts w:ascii="Times New Roman" w:hAnsi="Times New Roman" w:cs="Times New Roman"/>
          <w:b w:val="0"/>
          <w:bCs w:val="0"/>
        </w:rPr>
        <w:t xml:space="preserve"> badania jest </w:t>
      </w:r>
      <w:r w:rsidRPr="009323E6">
        <w:rPr>
          <w:rFonts w:ascii="Times New Roman" w:hAnsi="Times New Roman" w:cs="Times New Roman"/>
        </w:rPr>
        <w:t>określenie planów edukacyjnych i zawodowych absolwentów K</w:t>
      </w:r>
      <w:r w:rsidR="005F183C" w:rsidRPr="009323E6">
        <w:rPr>
          <w:rFonts w:ascii="Times New Roman" w:hAnsi="Times New Roman" w:cs="Times New Roman"/>
        </w:rPr>
        <w:t>ANS</w:t>
      </w:r>
      <w:r w:rsidRPr="009323E6">
        <w:rPr>
          <w:rFonts w:ascii="Times New Roman" w:hAnsi="Times New Roman" w:cs="Times New Roman"/>
        </w:rPr>
        <w:t xml:space="preserve">, śledzenie sytuacji, w jakiej znajdują się absolwenci na rynku pracy oraz </w:t>
      </w:r>
      <w:r w:rsidRPr="009323E6">
        <w:rPr>
          <w:rFonts w:ascii="Times New Roman" w:eastAsia="Wingdings" w:hAnsi="Times New Roman" w:cs="Times New Roman"/>
        </w:rPr>
        <w:t>g</w:t>
      </w:r>
      <w:r w:rsidRPr="009323E6">
        <w:rPr>
          <w:rFonts w:ascii="Times New Roman" w:hAnsi="Times New Roman" w:cs="Times New Roman"/>
        </w:rPr>
        <w:t>romadzenie informacji dotyczących otoczenia gospodarczo – społecznego absolwenta poszukującego pracy.</w:t>
      </w:r>
    </w:p>
    <w:p w14:paraId="1CBB45F8" w14:textId="77777777" w:rsidR="009069AA" w:rsidRPr="009323E6" w:rsidRDefault="00C87187">
      <w:pPr>
        <w:spacing w:before="113" w:after="113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Badania przeprowadzane przez Akademickie Biuro Karier K</w:t>
      </w:r>
      <w:r w:rsidR="005F183C" w:rsidRPr="009323E6">
        <w:rPr>
          <w:rFonts w:ascii="Times New Roman" w:hAnsi="Times New Roman" w:cs="Times New Roman"/>
        </w:rPr>
        <w:t>ANS</w:t>
      </w:r>
      <w:r w:rsidRPr="009323E6">
        <w:rPr>
          <w:rFonts w:ascii="Times New Roman" w:hAnsi="Times New Roman" w:cs="Times New Roman"/>
        </w:rPr>
        <w:t>, mają charakter poufny, a wszystkie dane służą wyłącznie do tworzenia zestawień statystycznych.</w:t>
      </w:r>
    </w:p>
    <w:p w14:paraId="1CBB45F9" w14:textId="77777777" w:rsidR="009069AA" w:rsidRPr="009323E6" w:rsidRDefault="00C87187" w:rsidP="00B2340E">
      <w:pPr>
        <w:pStyle w:val="Nagwek2"/>
        <w:numPr>
          <w:ilvl w:val="0"/>
          <w:numId w:val="24"/>
        </w:numPr>
        <w:rPr>
          <w:rFonts w:ascii="Times New Roman" w:hAnsi="Times New Roman" w:cs="Times New Roman"/>
          <w:b/>
        </w:rPr>
      </w:pPr>
      <w:bookmarkStart w:id="150" w:name="_Toc75786051"/>
      <w:r w:rsidRPr="009323E6">
        <w:rPr>
          <w:rFonts w:ascii="Times New Roman" w:hAnsi="Times New Roman" w:cs="Times New Roman"/>
          <w:b/>
        </w:rPr>
        <w:t>Udokumentowanie – dla studiów stacjonarnych – że co najmniej połowa programu kształcenia jest</w:t>
      </w:r>
      <w:r w:rsidR="009B7D59" w:rsidRPr="009323E6">
        <w:rPr>
          <w:rFonts w:ascii="Times New Roman" w:hAnsi="Times New Roman" w:cs="Times New Roman"/>
          <w:b/>
        </w:rPr>
        <w:t xml:space="preserve"> </w:t>
      </w:r>
      <w:r w:rsidRPr="009323E6">
        <w:rPr>
          <w:rFonts w:ascii="Times New Roman" w:hAnsi="Times New Roman" w:cs="Times New Roman"/>
          <w:b/>
        </w:rPr>
        <w:t>realizowana w postaci zajęć dydaktycznych wymagających bezpośredniego udziału nauczycieli akademickich.</w:t>
      </w:r>
      <w:bookmarkEnd w:id="150"/>
    </w:p>
    <w:p w14:paraId="1CBB45FA" w14:textId="6C69029E" w:rsidR="009069AA" w:rsidRPr="009323E6" w:rsidRDefault="00C87187" w:rsidP="61B728D2">
      <w:pPr>
        <w:spacing w:after="288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Studia </w:t>
      </w:r>
      <w:r w:rsidR="00D32E4C">
        <w:rPr>
          <w:rFonts w:ascii="Times New Roman" w:hAnsi="Times New Roman" w:cs="Times New Roman"/>
        </w:rPr>
        <w:t>nie</w:t>
      </w:r>
      <w:r w:rsidRPr="009323E6">
        <w:rPr>
          <w:rFonts w:ascii="Times New Roman" w:hAnsi="Times New Roman" w:cs="Times New Roman"/>
        </w:rPr>
        <w:t>stacjonarne obejmują 2100 godzin zajęć dydaktycznych odbywanych w uczelni z udziałem prowadzącego zajęcia. Liczba punktów ECTS uzyskanych za zajęcia z bezpośrednim udziałem nauczyciela akademickiego wynosi około 138. Informacja o godzinach konsultacji podawana jest przez prowadzącego na pierwszych zajęciach oraz dostępna jest na st</w:t>
      </w:r>
      <w:r w:rsidR="00733C23" w:rsidRPr="009323E6">
        <w:rPr>
          <w:rFonts w:ascii="Times New Roman" w:hAnsi="Times New Roman" w:cs="Times New Roman"/>
        </w:rPr>
        <w:t>ronie internetowej Wydziału i w </w:t>
      </w:r>
      <w:r w:rsidRPr="009323E6">
        <w:rPr>
          <w:rFonts w:ascii="Times New Roman" w:hAnsi="Times New Roman" w:cs="Times New Roman"/>
        </w:rPr>
        <w:t>Wirtualnym Dziekanacie.</w:t>
      </w:r>
    </w:p>
    <w:p w14:paraId="1CBB45FC" w14:textId="77777777" w:rsidR="009069AA" w:rsidRPr="009323E6" w:rsidRDefault="00C87187" w:rsidP="009B7D59">
      <w:pPr>
        <w:pStyle w:val="Nagwek2"/>
        <w:numPr>
          <w:ilvl w:val="0"/>
          <w:numId w:val="7"/>
        </w:numPr>
        <w:rPr>
          <w:rFonts w:ascii="Times New Roman" w:hAnsi="Times New Roman" w:cs="Times New Roman"/>
          <w:b/>
        </w:rPr>
      </w:pPr>
      <w:bookmarkStart w:id="151" w:name="_Toc75786052"/>
      <w:r w:rsidRPr="009323E6">
        <w:rPr>
          <w:rFonts w:ascii="Times New Roman" w:hAnsi="Times New Roman" w:cs="Times New Roman"/>
          <w:b/>
        </w:rPr>
        <w:t>Udokumentowanie, że program studiów umożliwia studentowi wybór modułów kształcenia w wymiarze nie mniejszym niż 30% ECTS</w:t>
      </w:r>
      <w:bookmarkEnd w:id="151"/>
    </w:p>
    <w:p w14:paraId="1CBB45FD" w14:textId="77777777" w:rsidR="009069AA" w:rsidRPr="009323E6" w:rsidRDefault="00C87187" w:rsidP="00E07C07">
      <w:pPr>
        <w:spacing w:before="240" w:after="24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Program studiów umożliwia studentowi wybór zajęć, którym przypisano punkty ECTS w wymiarze nie mniejszym niż 30% liczby punktów ECTS.</w:t>
      </w:r>
    </w:p>
    <w:p w14:paraId="1CBB45FE" w14:textId="395E4411" w:rsidR="00B92EE3" w:rsidRPr="009323E6" w:rsidRDefault="00C87187" w:rsidP="009B7D59">
      <w:pPr>
        <w:spacing w:before="240" w:after="24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W łącznej liczbie 180 punktów ECTS liczba punktów umożliwiająca studentowi wybór zajęć to 5</w:t>
      </w:r>
      <w:r w:rsidR="003B69A9" w:rsidRPr="009323E6">
        <w:rPr>
          <w:rFonts w:ascii="Times New Roman" w:hAnsi="Times New Roman" w:cs="Times New Roman"/>
        </w:rPr>
        <w:t>5</w:t>
      </w:r>
      <w:r w:rsidRPr="009323E6">
        <w:rPr>
          <w:rFonts w:ascii="Times New Roman" w:hAnsi="Times New Roman" w:cs="Times New Roman"/>
        </w:rPr>
        <w:t>, co stanowi 30</w:t>
      </w:r>
      <w:r w:rsidR="00BC2372" w:rsidRPr="009323E6">
        <w:rPr>
          <w:rFonts w:ascii="Times New Roman" w:hAnsi="Times New Roman" w:cs="Times New Roman"/>
        </w:rPr>
        <w:t>,5</w:t>
      </w:r>
      <w:r w:rsidR="006660F0" w:rsidRPr="009323E6">
        <w:rPr>
          <w:rFonts w:ascii="Times New Roman" w:hAnsi="Times New Roman" w:cs="Times New Roman"/>
        </w:rPr>
        <w:t>6</w:t>
      </w:r>
      <w:r w:rsidRPr="009323E6">
        <w:rPr>
          <w:rFonts w:ascii="Times New Roman" w:hAnsi="Times New Roman" w:cs="Times New Roman"/>
        </w:rPr>
        <w:t xml:space="preserve"> % ogó</w:t>
      </w:r>
      <w:r w:rsidR="005364D3" w:rsidRPr="009323E6">
        <w:rPr>
          <w:rFonts w:ascii="Times New Roman" w:hAnsi="Times New Roman" w:cs="Times New Roman"/>
        </w:rPr>
        <w:t>lnej liczby punktów ECTS. (Tab.</w:t>
      </w:r>
      <w:r w:rsidR="00B92EE3" w:rsidRPr="009323E6">
        <w:rPr>
          <w:rFonts w:ascii="Times New Roman" w:hAnsi="Times New Roman" w:cs="Times New Roman"/>
        </w:rPr>
        <w:t>7</w:t>
      </w:r>
      <w:r w:rsidRPr="009323E6">
        <w:rPr>
          <w:rFonts w:ascii="Times New Roman" w:hAnsi="Times New Roman" w:cs="Times New Roman"/>
        </w:rPr>
        <w:t>)</w:t>
      </w:r>
      <w:r w:rsidR="003B69A9" w:rsidRPr="009323E6">
        <w:rPr>
          <w:rFonts w:ascii="Times New Roman" w:hAnsi="Times New Roman" w:cs="Times New Roman"/>
        </w:rPr>
        <w:t>.</w:t>
      </w:r>
    </w:p>
    <w:p w14:paraId="1CBB45FF" w14:textId="77777777" w:rsidR="009069AA" w:rsidRPr="009323E6" w:rsidRDefault="00733C23" w:rsidP="00F02743">
      <w:pPr>
        <w:spacing w:before="360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 xml:space="preserve">Tabela </w:t>
      </w:r>
      <w:r w:rsidR="00B92EE3" w:rsidRPr="009323E6">
        <w:rPr>
          <w:rFonts w:ascii="Times New Roman" w:hAnsi="Times New Roman" w:cs="Times New Roman"/>
          <w:b/>
        </w:rPr>
        <w:t>7</w:t>
      </w:r>
      <w:r w:rsidR="00C87187" w:rsidRPr="009323E6">
        <w:rPr>
          <w:rFonts w:ascii="Times New Roman" w:hAnsi="Times New Roman" w:cs="Times New Roman"/>
          <w:b/>
        </w:rPr>
        <w:t xml:space="preserve">. Zajęcia do wyboru </w:t>
      </w:r>
    </w:p>
    <w:tbl>
      <w:tblPr>
        <w:tblW w:w="8079" w:type="dxa"/>
        <w:tblInd w:w="534" w:type="dxa"/>
        <w:tblLook w:val="04A0" w:firstRow="1" w:lastRow="0" w:firstColumn="1" w:lastColumn="0" w:noHBand="0" w:noVBand="1"/>
      </w:tblPr>
      <w:tblGrid>
        <w:gridCol w:w="6804"/>
        <w:gridCol w:w="1275"/>
      </w:tblGrid>
      <w:tr w:rsidR="009069AA" w:rsidRPr="009323E6" w14:paraId="1CBB4602" w14:textId="77777777" w:rsidTr="00733C23">
        <w:trPr>
          <w:trHeight w:val="509"/>
        </w:trPr>
        <w:tc>
          <w:tcPr>
            <w:tcW w:w="68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BB4600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zajęć/grupy zajęć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CBB4601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Liczba punktów ECTS</w:t>
            </w:r>
          </w:p>
        </w:tc>
      </w:tr>
      <w:tr w:rsidR="009069AA" w:rsidRPr="009323E6" w14:paraId="1CBB4605" w14:textId="77777777" w:rsidTr="00733C23">
        <w:trPr>
          <w:trHeight w:val="509"/>
        </w:trPr>
        <w:tc>
          <w:tcPr>
            <w:tcW w:w="68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3" w14:textId="77777777" w:rsidR="009069AA" w:rsidRPr="009323E6" w:rsidRDefault="009069AA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604" w14:textId="77777777" w:rsidR="009069AA" w:rsidRPr="009323E6" w:rsidRDefault="009069AA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69AA" w:rsidRPr="009323E6" w14:paraId="1CBB4608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6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socjologii/ Podstawy socjologii medycyny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7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60B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9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pedagogiki/Podstawy dydaktyki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A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60E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C" w14:textId="40F73716" w:rsidR="009069AA" w:rsidRPr="009323E6" w:rsidRDefault="00C87187" w:rsidP="0065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Technologia informacyjna ogólna/</w:t>
            </w:r>
            <w:r w:rsidR="00654B2B"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Technologia informacyjna z elementami </w:t>
            </w:r>
            <w:r w:rsidR="008728DD" w:rsidRPr="009323E6">
              <w:rPr>
                <w:rFonts w:ascii="Times New Roman" w:eastAsia="Times New Roman" w:hAnsi="Times New Roman" w:cs="Times New Roman"/>
                <w:lang w:eastAsia="pl-PL"/>
              </w:rPr>
              <w:t>grafiki komputerowej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D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7AC6" w:rsidRPr="009323E6" w14:paraId="1CBB4611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F" w14:textId="77777777" w:rsidR="00C27AC6" w:rsidRPr="009323E6" w:rsidRDefault="00C27AC6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Patologia ogólna/Patofizjologia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0" w14:textId="77777777" w:rsidR="00C27AC6" w:rsidRPr="009323E6" w:rsidRDefault="00D10563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D10563" w:rsidRPr="009323E6" w14:paraId="1CBB4614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2" w14:textId="77777777" w:rsidR="00D10563" w:rsidRPr="009323E6" w:rsidRDefault="00D10563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Biochemia żywności/Biotechnologia żywności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3" w14:textId="77777777" w:rsidR="00D10563" w:rsidRPr="009323E6" w:rsidRDefault="002320C0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2320C0" w:rsidRPr="009323E6" w14:paraId="1CBB4617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5" w14:textId="77777777" w:rsidR="002320C0" w:rsidRPr="009323E6" w:rsidRDefault="002320C0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Genetyka/Nutrigenomika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6" w14:textId="77777777" w:rsidR="002320C0" w:rsidRPr="009323E6" w:rsidRDefault="003A40EA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69AA" w:rsidRPr="009323E6" w14:paraId="1CBB461A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8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Technologia żywności z towaroznawstwem/Technologia gastronomiczna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9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57979" w:rsidRPr="009323E6" w14:paraId="1CBB461D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B" w14:textId="77777777" w:rsidR="00F57979" w:rsidRPr="009323E6" w:rsidRDefault="00F57979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Edukacja żywieniowa/Projektowanie programów profilaktycznych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C" w14:textId="77777777" w:rsidR="00F57979" w:rsidRPr="009323E6" w:rsidRDefault="008E61DD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69AA" w:rsidRPr="009323E6" w14:paraId="1CBB4620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E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bezpieczeństwa żywności/Systemy zarządzania jakością żywności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F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24A77" w:rsidRPr="009323E6" w14:paraId="1CBB4623" w14:textId="77777777" w:rsidTr="00AE2FA2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1" w14:textId="77777777" w:rsidR="00924A77" w:rsidRPr="009323E6" w:rsidRDefault="00924A7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Moduł przedmiotów kierunkowych w zakresie Dietoprofilaktyka i dietoterapia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2" w14:textId="77777777" w:rsidR="00924A77" w:rsidRPr="009323E6" w:rsidRDefault="00924A7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36</w:t>
            </w:r>
          </w:p>
        </w:tc>
      </w:tr>
      <w:tr w:rsidR="00924A77" w:rsidRPr="009323E6" w14:paraId="1CBB4626" w14:textId="77777777" w:rsidTr="00AE2FA2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4" w14:textId="77777777" w:rsidR="00924A77" w:rsidRPr="009323E6" w:rsidRDefault="00924A7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Moduł przedmiotów kierunkowych w zakresie Psychodietetyka z elementami coachingu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5" w14:textId="77777777" w:rsidR="00924A77" w:rsidRPr="009323E6" w:rsidRDefault="00924A7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24A77" w:rsidRPr="009323E6" w14:paraId="1CBB4629" w14:textId="77777777" w:rsidTr="00AE2FA2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7" w14:textId="77777777" w:rsidR="00924A77" w:rsidRPr="009323E6" w:rsidRDefault="00924A77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Moduł przedmiotów kierunkowych w zakresie Dietetyka w turystyce, rekreacji i sporcie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8" w14:textId="77777777" w:rsidR="00924A77" w:rsidRPr="009323E6" w:rsidRDefault="00924A7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69AA" w:rsidRPr="009323E6" w14:paraId="1CBB462C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A" w14:textId="77777777" w:rsidR="009069AA" w:rsidRPr="009323E6" w:rsidRDefault="00C87187" w:rsidP="00E07C0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BB462B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5</w:t>
            </w:r>
            <w:r w:rsidR="008E61DD" w:rsidRPr="009323E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</w:tbl>
    <w:p w14:paraId="7C86FA12" w14:textId="77777777" w:rsidR="009048C9" w:rsidRPr="009323E6" w:rsidRDefault="009048C9" w:rsidP="009048C9">
      <w:pPr>
        <w:rPr>
          <w:rFonts w:ascii="Times New Roman" w:hAnsi="Times New Roman" w:cs="Times New Roman"/>
        </w:rPr>
      </w:pPr>
      <w:bookmarkStart w:id="152" w:name="_Toc75786053"/>
    </w:p>
    <w:p w14:paraId="1CBB462E" w14:textId="77777777" w:rsidR="009069AA" w:rsidRPr="009323E6" w:rsidRDefault="00C87187" w:rsidP="00B2340E">
      <w:pPr>
        <w:pStyle w:val="Nagwek2"/>
        <w:numPr>
          <w:ilvl w:val="1"/>
          <w:numId w:val="25"/>
        </w:numPr>
        <w:spacing w:before="360"/>
        <w:ind w:hanging="720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>Sposób współdziałania z interesariuszami zewnętrznymi</w:t>
      </w:r>
      <w:bookmarkEnd w:id="152"/>
    </w:p>
    <w:p w14:paraId="1CBB462F" w14:textId="77777777" w:rsidR="009069AA" w:rsidRPr="009323E6" w:rsidRDefault="00C87187" w:rsidP="0098161F">
      <w:pPr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Sposób współdziałania z interesariuszami zewnętrznymi określa </w:t>
      </w:r>
      <w:r w:rsidR="008F478C" w:rsidRPr="009323E6">
        <w:rPr>
          <w:rFonts w:ascii="Times New Roman" w:hAnsi="Times New Roman" w:cs="Times New Roman"/>
        </w:rPr>
        <w:t xml:space="preserve">Uchwała Senatu KPSW nr 11/2020 z dnia 20 stycznia 2020 r. w sprawie przyjęcia Uczelnianego Systemu Zapewnienia Jakości Kształcenia </w:t>
      </w:r>
      <w:r w:rsidRPr="009323E6">
        <w:rPr>
          <w:rFonts w:ascii="Times New Roman" w:hAnsi="Times New Roman" w:cs="Times New Roman"/>
        </w:rPr>
        <w:t xml:space="preserve">oraz </w:t>
      </w:r>
      <w:r w:rsidRPr="009323E6">
        <w:rPr>
          <w:rStyle w:val="Mocnowyrniony"/>
          <w:rFonts w:ascii="Times New Roman" w:hAnsi="Times New Roman" w:cs="Times New Roman"/>
          <w:b w:val="0"/>
          <w:bCs w:val="0"/>
        </w:rPr>
        <w:t>Zarządzenie nr 66/2013</w:t>
      </w:r>
      <w:r w:rsidRPr="009323E6">
        <w:rPr>
          <w:rFonts w:ascii="Times New Roman" w:hAnsi="Times New Roman" w:cs="Times New Roman"/>
        </w:rPr>
        <w:t xml:space="preserve"> Rektora Karkonosk</w:t>
      </w:r>
      <w:r w:rsidR="00656BB3" w:rsidRPr="009323E6">
        <w:rPr>
          <w:rFonts w:ascii="Times New Roman" w:hAnsi="Times New Roman" w:cs="Times New Roman"/>
        </w:rPr>
        <w:t>iej Państwowej Szkoły Wyższej w </w:t>
      </w:r>
      <w:r w:rsidRPr="009323E6">
        <w:rPr>
          <w:rFonts w:ascii="Times New Roman" w:hAnsi="Times New Roman" w:cs="Times New Roman"/>
        </w:rPr>
        <w:t>Jeleniej Górze z dnia 12 lipca 2013 roku w sprawie: zasad i trybu zbierania opinii interesariuszy z</w:t>
      </w:r>
      <w:r w:rsidR="003E1E0B" w:rsidRPr="009323E6">
        <w:rPr>
          <w:rFonts w:ascii="Times New Roman" w:hAnsi="Times New Roman" w:cs="Times New Roman"/>
        </w:rPr>
        <w:t>ewnętrznych przy doskonaleniu i </w:t>
      </w:r>
      <w:r w:rsidRPr="009323E6">
        <w:rPr>
          <w:rFonts w:ascii="Times New Roman" w:hAnsi="Times New Roman" w:cs="Times New Roman"/>
        </w:rPr>
        <w:t>tworzeniu programu kształcenia</w:t>
      </w:r>
      <w:r w:rsidR="00656BB3" w:rsidRPr="009323E6">
        <w:rPr>
          <w:rFonts w:ascii="Times New Roman" w:hAnsi="Times New Roman" w:cs="Times New Roman"/>
        </w:rPr>
        <w:t xml:space="preserve"> dla nowego kierunku studiów, w </w:t>
      </w:r>
      <w:r w:rsidRPr="009323E6">
        <w:rPr>
          <w:rFonts w:ascii="Times New Roman" w:hAnsi="Times New Roman" w:cs="Times New Roman"/>
        </w:rPr>
        <w:t>Karkonoskiej Państwowej Szkole Wyższej. Większość pracowników dydaktycznych zatrudnionych na kierunku posiada doświadczenie zawodowe zdobyte poza uczelnią. Ponadto na kierunku-w ramach możliwości -zatrudniane są osoby spoza uczelni, praktycy, którzy prowadzą zajęcia specjalistyczne.</w:t>
      </w:r>
      <w:r w:rsidR="0098161F" w:rsidRPr="009323E6">
        <w:rPr>
          <w:rFonts w:ascii="Times New Roman" w:hAnsi="Times New Roman" w:cs="Times New Roman"/>
        </w:rPr>
        <w:t xml:space="preserve"> </w:t>
      </w:r>
    </w:p>
    <w:p w14:paraId="26B10381" w14:textId="77777777" w:rsidR="00B2340E" w:rsidRPr="009323E6" w:rsidRDefault="00B2340E" w:rsidP="0098161F">
      <w:pPr>
        <w:ind w:firstLine="567"/>
        <w:jc w:val="both"/>
        <w:rPr>
          <w:rFonts w:ascii="Times New Roman" w:hAnsi="Times New Roman" w:cs="Times New Roman"/>
        </w:rPr>
      </w:pPr>
    </w:p>
    <w:p w14:paraId="1CBB4630" w14:textId="77777777" w:rsidR="009069AA" w:rsidRPr="009323E6" w:rsidRDefault="00DF0A26" w:rsidP="00F02743">
      <w:pPr>
        <w:pStyle w:val="Nagwek2"/>
        <w:ind w:hanging="720"/>
        <w:rPr>
          <w:rFonts w:ascii="Times New Roman" w:hAnsi="Times New Roman" w:cs="Times New Roman"/>
          <w:b/>
        </w:rPr>
      </w:pPr>
      <w:bookmarkStart w:id="153" w:name="_Toc75786054"/>
      <w:r w:rsidRPr="009323E6">
        <w:rPr>
          <w:rFonts w:ascii="Times New Roman" w:hAnsi="Times New Roman" w:cs="Times New Roman"/>
          <w:b/>
        </w:rPr>
        <w:t>Załączniki</w:t>
      </w:r>
      <w:r w:rsidR="00390944" w:rsidRPr="009323E6">
        <w:rPr>
          <w:rFonts w:ascii="Times New Roman" w:hAnsi="Times New Roman" w:cs="Times New Roman"/>
          <w:b/>
        </w:rPr>
        <w:t>:</w:t>
      </w:r>
      <w:bookmarkEnd w:id="153"/>
    </w:p>
    <w:p w14:paraId="1CBB4631" w14:textId="7903602D" w:rsidR="00650DB6" w:rsidRPr="009323E6" w:rsidRDefault="000522BB" w:rsidP="00382329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 xml:space="preserve">Załącznik nr </w:t>
      </w:r>
      <w:r w:rsidR="006F67A1" w:rsidRPr="009323E6">
        <w:rPr>
          <w:rFonts w:ascii="Times New Roman" w:hAnsi="Times New Roman" w:cs="Times New Roman"/>
          <w:b/>
        </w:rPr>
        <w:t>1</w:t>
      </w:r>
      <w:r w:rsidR="00650DB6" w:rsidRPr="009323E6">
        <w:rPr>
          <w:rFonts w:ascii="Times New Roman" w:hAnsi="Times New Roman" w:cs="Times New Roman"/>
          <w:b/>
        </w:rPr>
        <w:t xml:space="preserve">. </w:t>
      </w:r>
      <w:r w:rsidR="00BC7A73" w:rsidRPr="009323E6">
        <w:rPr>
          <w:rFonts w:ascii="Times New Roman" w:hAnsi="Times New Roman" w:cs="Times New Roman"/>
        </w:rPr>
        <w:t xml:space="preserve">Harmonogram realizacji programu studiów </w:t>
      </w:r>
      <w:r w:rsidR="00C8745D">
        <w:rPr>
          <w:rFonts w:ascii="Times New Roman" w:hAnsi="Times New Roman" w:cs="Times New Roman"/>
        </w:rPr>
        <w:t>nie</w:t>
      </w:r>
      <w:r w:rsidR="00650DB6" w:rsidRPr="009323E6">
        <w:rPr>
          <w:rFonts w:ascii="Times New Roman" w:hAnsi="Times New Roman" w:cs="Times New Roman"/>
        </w:rPr>
        <w:t xml:space="preserve">stacjonarnych. Kierunek DIETETYKA w zakresie </w:t>
      </w:r>
      <w:r w:rsidR="003E3366" w:rsidRPr="009323E6">
        <w:rPr>
          <w:rFonts w:ascii="Times New Roman" w:hAnsi="Times New Roman" w:cs="Times New Roman"/>
        </w:rPr>
        <w:t>Dietoprofilaktyka i d</w:t>
      </w:r>
      <w:r w:rsidR="002A1DE7" w:rsidRPr="009323E6">
        <w:rPr>
          <w:rFonts w:ascii="Times New Roman" w:hAnsi="Times New Roman" w:cs="Times New Roman"/>
        </w:rPr>
        <w:t>ietoterapia</w:t>
      </w:r>
      <w:bookmarkStart w:id="154" w:name="_Hlk107946411"/>
      <w:r w:rsidR="00C61891" w:rsidRPr="009323E6">
        <w:rPr>
          <w:rFonts w:ascii="Times New Roman" w:hAnsi="Times New Roman" w:cs="Times New Roman"/>
        </w:rPr>
        <w:t xml:space="preserve"> </w:t>
      </w:r>
      <w:r w:rsidR="00002E02" w:rsidRPr="009323E6">
        <w:rPr>
          <w:rFonts w:ascii="Times New Roman" w:hAnsi="Times New Roman" w:cs="Times New Roman"/>
        </w:rPr>
        <w:t>(</w:t>
      </w:r>
      <w:r w:rsidR="00C61891" w:rsidRPr="009323E6">
        <w:rPr>
          <w:rFonts w:ascii="Times New Roman" w:hAnsi="Times New Roman" w:cs="Times New Roman"/>
        </w:rPr>
        <w:t xml:space="preserve">dla studentów rozpoczynających studia </w:t>
      </w:r>
      <w:r w:rsidR="00002E02" w:rsidRPr="009323E6">
        <w:rPr>
          <w:rFonts w:ascii="Times New Roman" w:hAnsi="Times New Roman" w:cs="Times New Roman"/>
        </w:rPr>
        <w:t xml:space="preserve">od roku akademickiego </w:t>
      </w:r>
      <w:r w:rsidR="00B56387">
        <w:rPr>
          <w:rFonts w:ascii="Times New Roman" w:hAnsi="Times New Roman" w:cs="Times New Roman"/>
        </w:rPr>
        <w:t>2024/2025</w:t>
      </w:r>
      <w:r w:rsidR="00002E02" w:rsidRPr="009323E6">
        <w:rPr>
          <w:rFonts w:ascii="Times New Roman" w:hAnsi="Times New Roman" w:cs="Times New Roman"/>
        </w:rPr>
        <w:t>)</w:t>
      </w:r>
      <w:bookmarkEnd w:id="154"/>
    </w:p>
    <w:p w14:paraId="19AE4CD3" w14:textId="6B080DD2" w:rsidR="00002E02" w:rsidRPr="009323E6" w:rsidRDefault="00382329" w:rsidP="00382329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>Za</w:t>
      </w:r>
      <w:r w:rsidR="00C118A2" w:rsidRPr="009323E6">
        <w:rPr>
          <w:rFonts w:ascii="Times New Roman" w:hAnsi="Times New Roman" w:cs="Times New Roman"/>
          <w:b/>
        </w:rPr>
        <w:t>ł</w:t>
      </w:r>
      <w:r w:rsidRPr="009323E6">
        <w:rPr>
          <w:rFonts w:ascii="Times New Roman" w:hAnsi="Times New Roman" w:cs="Times New Roman"/>
          <w:b/>
        </w:rPr>
        <w:t>ącznik 1a.</w:t>
      </w:r>
      <w:r w:rsidRPr="009323E6">
        <w:rPr>
          <w:rFonts w:ascii="Times New Roman" w:hAnsi="Times New Roman" w:cs="Times New Roman"/>
        </w:rPr>
        <w:t xml:space="preserve"> Harmonogram realizacji programu studiów </w:t>
      </w:r>
      <w:r w:rsidR="00B56387">
        <w:rPr>
          <w:rFonts w:ascii="Times New Roman" w:hAnsi="Times New Roman" w:cs="Times New Roman"/>
        </w:rPr>
        <w:t>nie</w:t>
      </w:r>
      <w:r w:rsidRPr="009323E6">
        <w:rPr>
          <w:rFonts w:ascii="Times New Roman" w:hAnsi="Times New Roman" w:cs="Times New Roman"/>
        </w:rPr>
        <w:t xml:space="preserve">stacjonarnych w ujęciu semestralnym. Kierunek DIETETYKA w zakresie Dietoprofilaktyka i dietoterapia (dla studentów rozpoczynających studia od roku akademickiego </w:t>
      </w:r>
      <w:r w:rsidR="00B56387">
        <w:rPr>
          <w:rFonts w:ascii="Times New Roman" w:hAnsi="Times New Roman" w:cs="Times New Roman"/>
        </w:rPr>
        <w:t>2024/2025</w:t>
      </w:r>
      <w:r w:rsidRPr="009323E6">
        <w:rPr>
          <w:rFonts w:ascii="Times New Roman" w:hAnsi="Times New Roman" w:cs="Times New Roman"/>
        </w:rPr>
        <w:t>)</w:t>
      </w:r>
    </w:p>
    <w:p w14:paraId="3FAE2CE4" w14:textId="40CA56C1" w:rsidR="00002E02" w:rsidRPr="009323E6" w:rsidRDefault="00650DB6" w:rsidP="00BE016C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 xml:space="preserve">Załącznik nr </w:t>
      </w:r>
      <w:r w:rsidR="006F67A1" w:rsidRPr="009323E6">
        <w:rPr>
          <w:rFonts w:ascii="Times New Roman" w:hAnsi="Times New Roman" w:cs="Times New Roman"/>
          <w:b/>
        </w:rPr>
        <w:t>2</w:t>
      </w:r>
      <w:r w:rsidRPr="009323E6">
        <w:rPr>
          <w:rFonts w:ascii="Times New Roman" w:hAnsi="Times New Roman" w:cs="Times New Roman"/>
        </w:rPr>
        <w:t xml:space="preserve">. </w:t>
      </w:r>
      <w:r w:rsidR="00BF1677" w:rsidRPr="009323E6">
        <w:rPr>
          <w:rFonts w:ascii="Times New Roman" w:hAnsi="Times New Roman" w:cs="Times New Roman"/>
        </w:rPr>
        <w:t xml:space="preserve">Harmonogram realizacji programu studiów </w:t>
      </w:r>
      <w:r w:rsidR="00B56387">
        <w:rPr>
          <w:rFonts w:ascii="Times New Roman" w:hAnsi="Times New Roman" w:cs="Times New Roman"/>
        </w:rPr>
        <w:t>nie</w:t>
      </w:r>
      <w:r w:rsidRPr="009323E6">
        <w:rPr>
          <w:rFonts w:ascii="Times New Roman" w:hAnsi="Times New Roman" w:cs="Times New Roman"/>
        </w:rPr>
        <w:t xml:space="preserve">stacjonarnych. Kierunek DIETETYKA w zakresie </w:t>
      </w:r>
      <w:r w:rsidR="00BE016C" w:rsidRPr="009323E6">
        <w:rPr>
          <w:rFonts w:ascii="Times New Roman" w:hAnsi="Times New Roman" w:cs="Times New Roman"/>
        </w:rPr>
        <w:t>Psychodietetyka</w:t>
      </w:r>
      <w:r w:rsidR="00BF1677" w:rsidRPr="009323E6">
        <w:rPr>
          <w:rFonts w:ascii="Times New Roman" w:hAnsi="Times New Roman" w:cs="Times New Roman"/>
        </w:rPr>
        <w:t xml:space="preserve"> </w:t>
      </w:r>
      <w:r w:rsidR="00BE016C" w:rsidRPr="009323E6">
        <w:rPr>
          <w:rFonts w:ascii="Times New Roman" w:hAnsi="Times New Roman" w:cs="Times New Roman"/>
        </w:rPr>
        <w:t>z elementami coachingu</w:t>
      </w:r>
      <w:r w:rsidR="002A1DE7" w:rsidRPr="009323E6">
        <w:rPr>
          <w:rFonts w:ascii="Times New Roman" w:hAnsi="Times New Roman" w:cs="Times New Roman"/>
        </w:rPr>
        <w:t xml:space="preserve"> </w:t>
      </w:r>
      <w:r w:rsidR="00002E02" w:rsidRPr="009323E6">
        <w:rPr>
          <w:rFonts w:ascii="Times New Roman" w:hAnsi="Times New Roman" w:cs="Times New Roman"/>
        </w:rPr>
        <w:t xml:space="preserve">(dla studentów rozpoczynających studia od roku akademickiego </w:t>
      </w:r>
      <w:r w:rsidR="00B56387">
        <w:rPr>
          <w:rFonts w:ascii="Times New Roman" w:hAnsi="Times New Roman" w:cs="Times New Roman"/>
        </w:rPr>
        <w:t>2024/2025</w:t>
      </w:r>
      <w:r w:rsidR="00002E02" w:rsidRPr="009323E6">
        <w:rPr>
          <w:rFonts w:ascii="Times New Roman" w:hAnsi="Times New Roman" w:cs="Times New Roman"/>
        </w:rPr>
        <w:t>)</w:t>
      </w:r>
    </w:p>
    <w:p w14:paraId="7E4138E6" w14:textId="12C2A80B" w:rsidR="00382329" w:rsidRPr="009323E6" w:rsidRDefault="00382329" w:rsidP="00BE016C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  <w:bCs/>
        </w:rPr>
        <w:t xml:space="preserve">Załącznik </w:t>
      </w:r>
      <w:r w:rsidR="004F12BD" w:rsidRPr="009323E6">
        <w:rPr>
          <w:rFonts w:ascii="Times New Roman" w:hAnsi="Times New Roman" w:cs="Times New Roman"/>
          <w:b/>
          <w:bCs/>
        </w:rPr>
        <w:t>2a.</w:t>
      </w:r>
      <w:r w:rsidR="004F12BD" w:rsidRPr="009323E6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 xml:space="preserve">Harmonogram realizacji programu studiów </w:t>
      </w:r>
      <w:r w:rsidR="00B56387">
        <w:rPr>
          <w:rFonts w:ascii="Times New Roman" w:hAnsi="Times New Roman" w:cs="Times New Roman"/>
        </w:rPr>
        <w:t>nie</w:t>
      </w:r>
      <w:r w:rsidRPr="009323E6">
        <w:rPr>
          <w:rFonts w:ascii="Times New Roman" w:hAnsi="Times New Roman" w:cs="Times New Roman"/>
        </w:rPr>
        <w:t>stacjonarnych</w:t>
      </w:r>
      <w:r w:rsidR="004F12BD" w:rsidRPr="009323E6">
        <w:rPr>
          <w:rFonts w:ascii="Times New Roman" w:hAnsi="Times New Roman" w:cs="Times New Roman"/>
        </w:rPr>
        <w:t xml:space="preserve"> w ujęciu semestralnym</w:t>
      </w:r>
      <w:r w:rsidRPr="009323E6">
        <w:rPr>
          <w:rFonts w:ascii="Times New Roman" w:hAnsi="Times New Roman" w:cs="Times New Roman"/>
        </w:rPr>
        <w:t xml:space="preserve">. Kierunek DIETETYKA w zakresie Psychodietetyka z elementami coachingu (dla studentów rozpoczynających studia od roku akademickiego </w:t>
      </w:r>
      <w:r w:rsidR="00B56387">
        <w:rPr>
          <w:rFonts w:ascii="Times New Roman" w:hAnsi="Times New Roman" w:cs="Times New Roman"/>
        </w:rPr>
        <w:t>2024/2025</w:t>
      </w:r>
      <w:r w:rsidRPr="009323E6">
        <w:rPr>
          <w:rFonts w:ascii="Times New Roman" w:hAnsi="Times New Roman" w:cs="Times New Roman"/>
        </w:rPr>
        <w:t>)</w:t>
      </w:r>
    </w:p>
    <w:p w14:paraId="1CBB4633" w14:textId="631AF0D2" w:rsidR="00BE016C" w:rsidRPr="009323E6" w:rsidRDefault="00BE016C" w:rsidP="00BE016C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>Załącznik nr 3</w:t>
      </w:r>
      <w:r w:rsidRPr="009323E6">
        <w:rPr>
          <w:rFonts w:ascii="Times New Roman" w:hAnsi="Times New Roman" w:cs="Times New Roman"/>
        </w:rPr>
        <w:t xml:space="preserve">. </w:t>
      </w:r>
      <w:r w:rsidR="00BF1677" w:rsidRPr="009323E6">
        <w:rPr>
          <w:rFonts w:ascii="Times New Roman" w:hAnsi="Times New Roman" w:cs="Times New Roman"/>
        </w:rPr>
        <w:t xml:space="preserve">Harmonogram realizacji programu studiów </w:t>
      </w:r>
      <w:r w:rsidR="00B56387">
        <w:rPr>
          <w:rFonts w:ascii="Times New Roman" w:hAnsi="Times New Roman" w:cs="Times New Roman"/>
        </w:rPr>
        <w:t>nie</w:t>
      </w:r>
      <w:r w:rsidRPr="009323E6">
        <w:rPr>
          <w:rFonts w:ascii="Times New Roman" w:hAnsi="Times New Roman" w:cs="Times New Roman"/>
        </w:rPr>
        <w:t>stacjonarnych. Kierunek DIETETYKA w zakresie Dietetyka w</w:t>
      </w:r>
      <w:r w:rsidR="00A452CF" w:rsidRPr="009323E6">
        <w:rPr>
          <w:rFonts w:ascii="Times New Roman" w:hAnsi="Times New Roman" w:cs="Times New Roman"/>
        </w:rPr>
        <w:t xml:space="preserve"> sporcie i turystyce</w:t>
      </w:r>
      <w:r w:rsidRPr="009323E6">
        <w:rPr>
          <w:rFonts w:ascii="Times New Roman" w:hAnsi="Times New Roman" w:cs="Times New Roman"/>
        </w:rPr>
        <w:t xml:space="preserve"> </w:t>
      </w:r>
      <w:r w:rsidR="00002E02" w:rsidRPr="009323E6">
        <w:rPr>
          <w:rFonts w:ascii="Times New Roman" w:hAnsi="Times New Roman" w:cs="Times New Roman"/>
        </w:rPr>
        <w:t xml:space="preserve">(dla studentów rozpoczynających studia od roku akademickiego </w:t>
      </w:r>
      <w:r w:rsidR="00B56387">
        <w:rPr>
          <w:rFonts w:ascii="Times New Roman" w:hAnsi="Times New Roman" w:cs="Times New Roman"/>
        </w:rPr>
        <w:t>2024/2025</w:t>
      </w:r>
      <w:r w:rsidR="00002E02" w:rsidRPr="009323E6">
        <w:rPr>
          <w:rFonts w:ascii="Times New Roman" w:hAnsi="Times New Roman" w:cs="Times New Roman"/>
        </w:rPr>
        <w:t>)</w:t>
      </w:r>
    </w:p>
    <w:p w14:paraId="1CBB4634" w14:textId="3C23A0E2" w:rsidR="00DF0A26" w:rsidRPr="006867D2" w:rsidRDefault="004F12BD" w:rsidP="006867D2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>Załącznik nr 3</w:t>
      </w:r>
      <w:r w:rsidR="004A25D7" w:rsidRPr="009323E6">
        <w:rPr>
          <w:rFonts w:ascii="Times New Roman" w:hAnsi="Times New Roman" w:cs="Times New Roman"/>
          <w:b/>
        </w:rPr>
        <w:t>a</w:t>
      </w:r>
      <w:r w:rsidRPr="009323E6">
        <w:rPr>
          <w:rFonts w:ascii="Times New Roman" w:hAnsi="Times New Roman" w:cs="Times New Roman"/>
        </w:rPr>
        <w:t xml:space="preserve">. Harmonogram realizacji programu studiów </w:t>
      </w:r>
      <w:r w:rsidR="00B56387">
        <w:rPr>
          <w:rFonts w:ascii="Times New Roman" w:hAnsi="Times New Roman" w:cs="Times New Roman"/>
        </w:rPr>
        <w:t>nie</w:t>
      </w:r>
      <w:r w:rsidRPr="009323E6">
        <w:rPr>
          <w:rFonts w:ascii="Times New Roman" w:hAnsi="Times New Roman" w:cs="Times New Roman"/>
        </w:rPr>
        <w:t>stacjonarnych</w:t>
      </w:r>
      <w:r w:rsidR="00664995" w:rsidRPr="009323E6">
        <w:rPr>
          <w:rFonts w:ascii="Times New Roman" w:hAnsi="Times New Roman" w:cs="Times New Roman"/>
        </w:rPr>
        <w:t xml:space="preserve"> w ujęciu sem</w:t>
      </w:r>
      <w:r w:rsidR="007370CB" w:rsidRPr="009323E6">
        <w:rPr>
          <w:rFonts w:ascii="Times New Roman" w:hAnsi="Times New Roman" w:cs="Times New Roman"/>
        </w:rPr>
        <w:t>estralnym</w:t>
      </w:r>
      <w:r w:rsidRPr="009323E6">
        <w:rPr>
          <w:rFonts w:ascii="Times New Roman" w:hAnsi="Times New Roman" w:cs="Times New Roman"/>
        </w:rPr>
        <w:t xml:space="preserve">. Kierunek DIETETYKA w zakresie Dietetyka w sporcie i turystyce (dla studentów rozpoczynających studia od roku akademickiego </w:t>
      </w:r>
      <w:r w:rsidR="00B56387">
        <w:rPr>
          <w:rFonts w:ascii="Times New Roman" w:hAnsi="Times New Roman" w:cs="Times New Roman"/>
        </w:rPr>
        <w:t>2024/2025</w:t>
      </w:r>
      <w:r w:rsidRPr="009323E6">
        <w:rPr>
          <w:rFonts w:ascii="Times New Roman" w:hAnsi="Times New Roman" w:cs="Times New Roman"/>
        </w:rPr>
        <w:t>)</w:t>
      </w:r>
      <w:r w:rsidR="004A129C" w:rsidRPr="009323E6">
        <w:rPr>
          <w:rFonts w:ascii="Times New Roman" w:hAnsi="Times New Roman" w:cs="Times New Roman"/>
        </w:rPr>
        <w:t>.</w:t>
      </w:r>
    </w:p>
    <w:sectPr w:rsidR="00DF0A26" w:rsidRPr="006867D2" w:rsidSect="00C17DEE">
      <w:footerReference w:type="default" r:id="rId11"/>
      <w:pgSz w:w="11906" w:h="16838"/>
      <w:pgMar w:top="765" w:right="991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A986F" w14:textId="77777777" w:rsidR="00EA7F70" w:rsidRDefault="00EA7F70">
      <w:pPr>
        <w:spacing w:after="0" w:line="240" w:lineRule="auto"/>
      </w:pPr>
      <w:r>
        <w:separator/>
      </w:r>
    </w:p>
  </w:endnote>
  <w:endnote w:type="continuationSeparator" w:id="0">
    <w:p w14:paraId="42F10384" w14:textId="77777777" w:rsidR="00EA7F70" w:rsidRDefault="00EA7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B4639" w14:textId="77777777" w:rsidR="00951594" w:rsidRDefault="00951594">
    <w:pPr>
      <w:pStyle w:val="Stopka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F418CB">
      <w:rPr>
        <w:noProof/>
        <w:sz w:val="20"/>
        <w:szCs w:val="20"/>
      </w:rPr>
      <w:t>16</w:t>
    </w:r>
    <w:r>
      <w:rPr>
        <w:sz w:val="20"/>
        <w:szCs w:val="20"/>
      </w:rPr>
      <w:fldChar w:fldCharType="end"/>
    </w:r>
  </w:p>
  <w:p w14:paraId="1CBB463A" w14:textId="77777777" w:rsidR="00951594" w:rsidRDefault="0095159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02AA6" w14:textId="77777777" w:rsidR="00EA7F70" w:rsidRDefault="00EA7F70">
      <w:pPr>
        <w:spacing w:after="0" w:line="240" w:lineRule="auto"/>
      </w:pPr>
      <w:r>
        <w:separator/>
      </w:r>
    </w:p>
  </w:footnote>
  <w:footnote w:type="continuationSeparator" w:id="0">
    <w:p w14:paraId="38A8E3F1" w14:textId="77777777" w:rsidR="00EA7F70" w:rsidRDefault="00EA7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D464E"/>
    <w:multiLevelType w:val="multilevel"/>
    <w:tmpl w:val="DCDEAA9A"/>
    <w:lvl w:ilvl="0">
      <w:start w:val="1"/>
      <w:numFmt w:val="upperRoman"/>
      <w:lvlText w:val="%1."/>
      <w:lvlJc w:val="right"/>
      <w:pPr>
        <w:tabs>
          <w:tab w:val="num" w:pos="754"/>
        </w:tabs>
        <w:ind w:left="754" w:hanging="174"/>
      </w:pPr>
    </w:lvl>
    <w:lvl w:ilvl="1">
      <w:start w:val="1"/>
      <w:numFmt w:val="upperRoman"/>
      <w:lvlText w:val="%2."/>
      <w:lvlJc w:val="right"/>
      <w:pPr>
        <w:tabs>
          <w:tab w:val="num" w:pos="1508"/>
        </w:tabs>
        <w:ind w:left="1508" w:hanging="174"/>
      </w:pPr>
    </w:lvl>
    <w:lvl w:ilvl="2">
      <w:start w:val="1"/>
      <w:numFmt w:val="upperRoman"/>
      <w:lvlText w:val="%3."/>
      <w:lvlJc w:val="right"/>
      <w:pPr>
        <w:tabs>
          <w:tab w:val="num" w:pos="1191"/>
        </w:tabs>
        <w:ind w:left="1191" w:hanging="174"/>
      </w:pPr>
    </w:lvl>
    <w:lvl w:ilvl="3">
      <w:start w:val="1"/>
      <w:numFmt w:val="upperRoman"/>
      <w:lvlText w:val="%4."/>
      <w:lvlJc w:val="right"/>
      <w:pPr>
        <w:tabs>
          <w:tab w:val="num" w:pos="2262"/>
        </w:tabs>
        <w:ind w:left="2262" w:hanging="174"/>
      </w:pPr>
    </w:lvl>
    <w:lvl w:ilvl="4">
      <w:start w:val="1"/>
      <w:numFmt w:val="upperRoman"/>
      <w:lvlText w:val="%5."/>
      <w:lvlJc w:val="right"/>
      <w:pPr>
        <w:tabs>
          <w:tab w:val="num" w:pos="3016"/>
        </w:tabs>
        <w:ind w:left="3016" w:hanging="174"/>
      </w:pPr>
    </w:lvl>
    <w:lvl w:ilvl="5">
      <w:start w:val="1"/>
      <w:numFmt w:val="upperRoman"/>
      <w:lvlText w:val="%6."/>
      <w:lvlJc w:val="right"/>
      <w:pPr>
        <w:tabs>
          <w:tab w:val="num" w:pos="3771"/>
        </w:tabs>
        <w:ind w:left="3771" w:hanging="174"/>
      </w:pPr>
    </w:lvl>
    <w:lvl w:ilvl="6">
      <w:start w:val="1"/>
      <w:numFmt w:val="upperRoman"/>
      <w:lvlText w:val="%7."/>
      <w:lvlJc w:val="right"/>
      <w:pPr>
        <w:tabs>
          <w:tab w:val="num" w:pos="4525"/>
        </w:tabs>
        <w:ind w:left="4525" w:hanging="174"/>
      </w:pPr>
    </w:lvl>
    <w:lvl w:ilvl="7">
      <w:start w:val="1"/>
      <w:numFmt w:val="upperRoman"/>
      <w:lvlText w:val="%8."/>
      <w:lvlJc w:val="right"/>
      <w:pPr>
        <w:tabs>
          <w:tab w:val="num" w:pos="5279"/>
        </w:tabs>
        <w:ind w:left="5279" w:hanging="174"/>
      </w:pPr>
    </w:lvl>
    <w:lvl w:ilvl="8">
      <w:start w:val="1"/>
      <w:numFmt w:val="upperRoman"/>
      <w:lvlText w:val="%9."/>
      <w:lvlJc w:val="right"/>
      <w:pPr>
        <w:tabs>
          <w:tab w:val="num" w:pos="6033"/>
        </w:tabs>
        <w:ind w:left="6033" w:hanging="174"/>
      </w:pPr>
    </w:lvl>
  </w:abstractNum>
  <w:abstractNum w:abstractNumId="1" w15:restartNumberingAfterBreak="0">
    <w:nsid w:val="044F0B81"/>
    <w:multiLevelType w:val="hybridMultilevel"/>
    <w:tmpl w:val="2FAAEB4C"/>
    <w:lvl w:ilvl="0" w:tplc="CF628D08">
      <w:start w:val="1"/>
      <w:numFmt w:val="ordinal"/>
      <w:pStyle w:val="Nagwek3"/>
      <w:lvlText w:val="4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4805405"/>
    <w:multiLevelType w:val="multilevel"/>
    <w:tmpl w:val="5E04478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 w15:restartNumberingAfterBreak="0">
    <w:nsid w:val="0C792E34"/>
    <w:multiLevelType w:val="hybridMultilevel"/>
    <w:tmpl w:val="93C0B310"/>
    <w:lvl w:ilvl="0" w:tplc="AF5E4ADA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82D26"/>
    <w:multiLevelType w:val="hybridMultilevel"/>
    <w:tmpl w:val="6CBE1D40"/>
    <w:lvl w:ilvl="0" w:tplc="F678E472">
      <w:start w:val="1"/>
      <w:numFmt w:val="upp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115771ED"/>
    <w:multiLevelType w:val="hybridMultilevel"/>
    <w:tmpl w:val="D1DA28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867E4"/>
    <w:multiLevelType w:val="hybridMultilevel"/>
    <w:tmpl w:val="60A02EF2"/>
    <w:lvl w:ilvl="0" w:tplc="6BA28478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4E5F05"/>
    <w:multiLevelType w:val="hybridMultilevel"/>
    <w:tmpl w:val="0340141C"/>
    <w:lvl w:ilvl="0" w:tplc="E11445A4">
      <w:start w:val="1"/>
      <w:numFmt w:val="upperLetter"/>
      <w:lvlText w:val="%1."/>
      <w:lvlJc w:val="left"/>
      <w:pPr>
        <w:ind w:left="1494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0301BD2"/>
    <w:multiLevelType w:val="multilevel"/>
    <w:tmpl w:val="4784E3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0C01CE7"/>
    <w:multiLevelType w:val="multilevel"/>
    <w:tmpl w:val="12548A5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6734F0B"/>
    <w:multiLevelType w:val="hybridMultilevel"/>
    <w:tmpl w:val="4A32C0D2"/>
    <w:lvl w:ilvl="0" w:tplc="C25CE144">
      <w:start w:val="1"/>
      <w:numFmt w:val="ordinal"/>
      <w:lvlText w:val="4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2D97D30"/>
    <w:multiLevelType w:val="hybridMultilevel"/>
    <w:tmpl w:val="5C84CB66"/>
    <w:lvl w:ilvl="0" w:tplc="9D9E5ADE">
      <w:start w:val="4"/>
      <w:numFmt w:val="upperRoman"/>
      <w:pStyle w:val="Nagwek1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435AD"/>
    <w:multiLevelType w:val="hybridMultilevel"/>
    <w:tmpl w:val="B55063E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66C7F80"/>
    <w:multiLevelType w:val="multilevel"/>
    <w:tmpl w:val="70120260"/>
    <w:lvl w:ilvl="0">
      <w:start w:val="1"/>
      <w:numFmt w:val="upperLetter"/>
      <w:pStyle w:val="Nagwek4"/>
      <w:lvlText w:val="%1.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3F2313"/>
    <w:multiLevelType w:val="multilevel"/>
    <w:tmpl w:val="4E28A63A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2."/>
      <w:lvlJc w:val="left"/>
      <w:pPr>
        <w:ind w:left="720" w:firstLine="0"/>
      </w:pPr>
      <w:rPr>
        <w:rFonts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42934E1B"/>
    <w:multiLevelType w:val="hybridMultilevel"/>
    <w:tmpl w:val="02362014"/>
    <w:lvl w:ilvl="0" w:tplc="0CE888BC">
      <w:start w:val="1"/>
      <w:numFmt w:val="ordinal"/>
      <w:lvlText w:val="4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775099"/>
    <w:multiLevelType w:val="multilevel"/>
    <w:tmpl w:val="6E1819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88C0A6E"/>
    <w:multiLevelType w:val="hybridMultilevel"/>
    <w:tmpl w:val="8BE076C6"/>
    <w:lvl w:ilvl="0" w:tplc="08BC5000">
      <w:start w:val="1"/>
      <w:numFmt w:val="ordinal"/>
      <w:lvlText w:val="4.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6ADA69C8"/>
    <w:multiLevelType w:val="multilevel"/>
    <w:tmpl w:val="9C68C7A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9" w15:restartNumberingAfterBreak="0">
    <w:nsid w:val="73821B7F"/>
    <w:multiLevelType w:val="multilevel"/>
    <w:tmpl w:val="1AE2A1BA"/>
    <w:lvl w:ilvl="0">
      <w:start w:val="1"/>
      <w:numFmt w:val="decimal"/>
      <w:lvlText w:val="%1)"/>
      <w:lvlJc w:val="left"/>
      <w:pPr>
        <w:ind w:left="1074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4C3AD9"/>
    <w:multiLevelType w:val="multilevel"/>
    <w:tmpl w:val="87CC3604"/>
    <w:lvl w:ilvl="0">
      <w:start w:val="4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132092168">
    <w:abstractNumId w:val="18"/>
  </w:num>
  <w:num w:numId="2" w16cid:durableId="314456074">
    <w:abstractNumId w:val="2"/>
  </w:num>
  <w:num w:numId="3" w16cid:durableId="1675181381">
    <w:abstractNumId w:val="16"/>
  </w:num>
  <w:num w:numId="4" w16cid:durableId="1081566130">
    <w:abstractNumId w:val="19"/>
  </w:num>
  <w:num w:numId="5" w16cid:durableId="2018994063">
    <w:abstractNumId w:val="20"/>
  </w:num>
  <w:num w:numId="6" w16cid:durableId="1725569298">
    <w:abstractNumId w:val="0"/>
  </w:num>
  <w:num w:numId="7" w16cid:durableId="68305946">
    <w:abstractNumId w:val="14"/>
  </w:num>
  <w:num w:numId="8" w16cid:durableId="1512840015">
    <w:abstractNumId w:val="13"/>
  </w:num>
  <w:num w:numId="9" w16cid:durableId="1133909280">
    <w:abstractNumId w:val="9"/>
  </w:num>
  <w:num w:numId="10" w16cid:durableId="1218516205">
    <w:abstractNumId w:val="12"/>
  </w:num>
  <w:num w:numId="11" w16cid:durableId="1328827562">
    <w:abstractNumId w:val="8"/>
  </w:num>
  <w:num w:numId="12" w16cid:durableId="509030920">
    <w:abstractNumId w:val="6"/>
  </w:num>
  <w:num w:numId="13" w16cid:durableId="1455975604">
    <w:abstractNumId w:val="5"/>
  </w:num>
  <w:num w:numId="14" w16cid:durableId="105541795">
    <w:abstractNumId w:val="3"/>
  </w:num>
  <w:num w:numId="15" w16cid:durableId="1385565212">
    <w:abstractNumId w:val="11"/>
  </w:num>
  <w:num w:numId="16" w16cid:durableId="1229146820">
    <w:abstractNumId w:val="17"/>
  </w:num>
  <w:num w:numId="17" w16cid:durableId="277296066">
    <w:abstractNumId w:val="4"/>
  </w:num>
  <w:num w:numId="18" w16cid:durableId="731926170">
    <w:abstractNumId w:val="10"/>
  </w:num>
  <w:num w:numId="19" w16cid:durableId="2134785179">
    <w:abstractNumId w:val="15"/>
  </w:num>
  <w:num w:numId="20" w16cid:durableId="1936934678">
    <w:abstractNumId w:val="1"/>
  </w:num>
  <w:num w:numId="21" w16cid:durableId="7772615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90768260">
    <w:abstractNumId w:val="7"/>
  </w:num>
  <w:num w:numId="23" w16cid:durableId="12622547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215014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28411085">
    <w:abstractNumId w:val="14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9AA"/>
    <w:rsid w:val="000009BE"/>
    <w:rsid w:val="00000D26"/>
    <w:rsid w:val="00002E02"/>
    <w:rsid w:val="00003F04"/>
    <w:rsid w:val="00003FB9"/>
    <w:rsid w:val="0001227D"/>
    <w:rsid w:val="00012BD7"/>
    <w:rsid w:val="000154C6"/>
    <w:rsid w:val="00022614"/>
    <w:rsid w:val="0002363B"/>
    <w:rsid w:val="000249FC"/>
    <w:rsid w:val="000263F6"/>
    <w:rsid w:val="00027B78"/>
    <w:rsid w:val="00032FE7"/>
    <w:rsid w:val="000330F2"/>
    <w:rsid w:val="000355A4"/>
    <w:rsid w:val="00042A7C"/>
    <w:rsid w:val="00043A8E"/>
    <w:rsid w:val="000522BB"/>
    <w:rsid w:val="0005436F"/>
    <w:rsid w:val="000564BC"/>
    <w:rsid w:val="00057853"/>
    <w:rsid w:val="00070A2B"/>
    <w:rsid w:val="00073C55"/>
    <w:rsid w:val="00074672"/>
    <w:rsid w:val="00074DC8"/>
    <w:rsid w:val="00077105"/>
    <w:rsid w:val="00082706"/>
    <w:rsid w:val="00082BB2"/>
    <w:rsid w:val="00084124"/>
    <w:rsid w:val="000851D1"/>
    <w:rsid w:val="00085345"/>
    <w:rsid w:val="000869D2"/>
    <w:rsid w:val="00092D9E"/>
    <w:rsid w:val="000A2C6F"/>
    <w:rsid w:val="000A6DE0"/>
    <w:rsid w:val="000A7288"/>
    <w:rsid w:val="000B1C5A"/>
    <w:rsid w:val="000B59CE"/>
    <w:rsid w:val="000B6D59"/>
    <w:rsid w:val="000C06DF"/>
    <w:rsid w:val="000C2E14"/>
    <w:rsid w:val="000C2EC2"/>
    <w:rsid w:val="000C4DC8"/>
    <w:rsid w:val="000C7521"/>
    <w:rsid w:val="000D03F4"/>
    <w:rsid w:val="000D05BE"/>
    <w:rsid w:val="000D0F14"/>
    <w:rsid w:val="000D0F37"/>
    <w:rsid w:val="000D12DB"/>
    <w:rsid w:val="000D1ADD"/>
    <w:rsid w:val="000E308B"/>
    <w:rsid w:val="000E6168"/>
    <w:rsid w:val="000E78C8"/>
    <w:rsid w:val="000E7B98"/>
    <w:rsid w:val="000F0BB5"/>
    <w:rsid w:val="000F41CA"/>
    <w:rsid w:val="000F57DF"/>
    <w:rsid w:val="001010D3"/>
    <w:rsid w:val="00102D27"/>
    <w:rsid w:val="00103363"/>
    <w:rsid w:val="00103E76"/>
    <w:rsid w:val="00111C51"/>
    <w:rsid w:val="00113697"/>
    <w:rsid w:val="001142AC"/>
    <w:rsid w:val="00115BB2"/>
    <w:rsid w:val="00121B8B"/>
    <w:rsid w:val="001351F5"/>
    <w:rsid w:val="00135EA5"/>
    <w:rsid w:val="001416B8"/>
    <w:rsid w:val="001421C8"/>
    <w:rsid w:val="001427B4"/>
    <w:rsid w:val="001455CB"/>
    <w:rsid w:val="00146C06"/>
    <w:rsid w:val="00147FE4"/>
    <w:rsid w:val="0015273A"/>
    <w:rsid w:val="00153742"/>
    <w:rsid w:val="001539EB"/>
    <w:rsid w:val="001557BA"/>
    <w:rsid w:val="00163958"/>
    <w:rsid w:val="00164CAC"/>
    <w:rsid w:val="001662B7"/>
    <w:rsid w:val="00167A17"/>
    <w:rsid w:val="00171BCD"/>
    <w:rsid w:val="00172217"/>
    <w:rsid w:val="00176C62"/>
    <w:rsid w:val="00181A93"/>
    <w:rsid w:val="00181E23"/>
    <w:rsid w:val="0018574A"/>
    <w:rsid w:val="00185DFB"/>
    <w:rsid w:val="001A17E6"/>
    <w:rsid w:val="001A2CBC"/>
    <w:rsid w:val="001A343B"/>
    <w:rsid w:val="001A713A"/>
    <w:rsid w:val="001B1411"/>
    <w:rsid w:val="001B2EDF"/>
    <w:rsid w:val="001B49DD"/>
    <w:rsid w:val="001B6A61"/>
    <w:rsid w:val="001C209B"/>
    <w:rsid w:val="001C36C8"/>
    <w:rsid w:val="001C5974"/>
    <w:rsid w:val="001C59A4"/>
    <w:rsid w:val="001C6D96"/>
    <w:rsid w:val="001D2611"/>
    <w:rsid w:val="001E1EB1"/>
    <w:rsid w:val="001E2128"/>
    <w:rsid w:val="001E56CD"/>
    <w:rsid w:val="001F0F1A"/>
    <w:rsid w:val="001F133D"/>
    <w:rsid w:val="001F14B1"/>
    <w:rsid w:val="001F4019"/>
    <w:rsid w:val="001F4041"/>
    <w:rsid w:val="001F5B1C"/>
    <w:rsid w:val="001F6202"/>
    <w:rsid w:val="001F6D28"/>
    <w:rsid w:val="00200C64"/>
    <w:rsid w:val="00206FEE"/>
    <w:rsid w:val="00213DCD"/>
    <w:rsid w:val="0022529F"/>
    <w:rsid w:val="002264F3"/>
    <w:rsid w:val="00231F70"/>
    <w:rsid w:val="002320C0"/>
    <w:rsid w:val="0023222A"/>
    <w:rsid w:val="00234E20"/>
    <w:rsid w:val="00234FE4"/>
    <w:rsid w:val="00236A23"/>
    <w:rsid w:val="00237793"/>
    <w:rsid w:val="00237835"/>
    <w:rsid w:val="00237EB4"/>
    <w:rsid w:val="00240DE6"/>
    <w:rsid w:val="00241A9C"/>
    <w:rsid w:val="00243904"/>
    <w:rsid w:val="00245AD4"/>
    <w:rsid w:val="00247855"/>
    <w:rsid w:val="00250086"/>
    <w:rsid w:val="00251131"/>
    <w:rsid w:val="00253991"/>
    <w:rsid w:val="002561B6"/>
    <w:rsid w:val="00256D51"/>
    <w:rsid w:val="00257C74"/>
    <w:rsid w:val="00261403"/>
    <w:rsid w:val="0027121F"/>
    <w:rsid w:val="00276743"/>
    <w:rsid w:val="002808FC"/>
    <w:rsid w:val="00280E6F"/>
    <w:rsid w:val="00281C96"/>
    <w:rsid w:val="00281EC4"/>
    <w:rsid w:val="002834AE"/>
    <w:rsid w:val="00283DAE"/>
    <w:rsid w:val="002A00EA"/>
    <w:rsid w:val="002A1DE7"/>
    <w:rsid w:val="002A3D25"/>
    <w:rsid w:val="002B20A5"/>
    <w:rsid w:val="002B5F87"/>
    <w:rsid w:val="002C0424"/>
    <w:rsid w:val="002C2A1E"/>
    <w:rsid w:val="002C6B15"/>
    <w:rsid w:val="002D21C5"/>
    <w:rsid w:val="002D31CA"/>
    <w:rsid w:val="002D3A7A"/>
    <w:rsid w:val="002D3B18"/>
    <w:rsid w:val="002D43CA"/>
    <w:rsid w:val="002D63AE"/>
    <w:rsid w:val="002D7DA5"/>
    <w:rsid w:val="002E0EBA"/>
    <w:rsid w:val="002E464D"/>
    <w:rsid w:val="002E4A27"/>
    <w:rsid w:val="002E5789"/>
    <w:rsid w:val="002E7643"/>
    <w:rsid w:val="002F0DDD"/>
    <w:rsid w:val="002F1465"/>
    <w:rsid w:val="00300041"/>
    <w:rsid w:val="003004C3"/>
    <w:rsid w:val="003049F2"/>
    <w:rsid w:val="003067D6"/>
    <w:rsid w:val="00306A34"/>
    <w:rsid w:val="00306F54"/>
    <w:rsid w:val="00310260"/>
    <w:rsid w:val="003168B8"/>
    <w:rsid w:val="00320669"/>
    <w:rsid w:val="00321D2C"/>
    <w:rsid w:val="00323ECE"/>
    <w:rsid w:val="00324BC9"/>
    <w:rsid w:val="0032579F"/>
    <w:rsid w:val="003330F6"/>
    <w:rsid w:val="00336FD1"/>
    <w:rsid w:val="0035010B"/>
    <w:rsid w:val="00350157"/>
    <w:rsid w:val="00350DFD"/>
    <w:rsid w:val="00353A3F"/>
    <w:rsid w:val="0036600C"/>
    <w:rsid w:val="00376333"/>
    <w:rsid w:val="00377103"/>
    <w:rsid w:val="00382329"/>
    <w:rsid w:val="003825D4"/>
    <w:rsid w:val="003864BC"/>
    <w:rsid w:val="00390944"/>
    <w:rsid w:val="00395AAA"/>
    <w:rsid w:val="003A0B4F"/>
    <w:rsid w:val="003A2947"/>
    <w:rsid w:val="003A3C99"/>
    <w:rsid w:val="003A40EA"/>
    <w:rsid w:val="003A71E9"/>
    <w:rsid w:val="003B2380"/>
    <w:rsid w:val="003B2885"/>
    <w:rsid w:val="003B69A9"/>
    <w:rsid w:val="003B6D00"/>
    <w:rsid w:val="003B75B9"/>
    <w:rsid w:val="003C11A8"/>
    <w:rsid w:val="003C2989"/>
    <w:rsid w:val="003C2AD1"/>
    <w:rsid w:val="003C4D5F"/>
    <w:rsid w:val="003D3A29"/>
    <w:rsid w:val="003D57A3"/>
    <w:rsid w:val="003E0429"/>
    <w:rsid w:val="003E1E0B"/>
    <w:rsid w:val="003E3366"/>
    <w:rsid w:val="003E3480"/>
    <w:rsid w:val="003E6EA2"/>
    <w:rsid w:val="003E7433"/>
    <w:rsid w:val="003E76C9"/>
    <w:rsid w:val="003F1602"/>
    <w:rsid w:val="003F2C6A"/>
    <w:rsid w:val="003F7857"/>
    <w:rsid w:val="004010E5"/>
    <w:rsid w:val="00420479"/>
    <w:rsid w:val="004214C7"/>
    <w:rsid w:val="00422D0F"/>
    <w:rsid w:val="00431D10"/>
    <w:rsid w:val="00431D3B"/>
    <w:rsid w:val="0043540C"/>
    <w:rsid w:val="00436A30"/>
    <w:rsid w:val="00441AF1"/>
    <w:rsid w:val="00445DEC"/>
    <w:rsid w:val="00446BDE"/>
    <w:rsid w:val="00446C0D"/>
    <w:rsid w:val="00452B5E"/>
    <w:rsid w:val="0045375C"/>
    <w:rsid w:val="00454F01"/>
    <w:rsid w:val="00461542"/>
    <w:rsid w:val="0046263F"/>
    <w:rsid w:val="00465995"/>
    <w:rsid w:val="00466FB9"/>
    <w:rsid w:val="00467A41"/>
    <w:rsid w:val="004702FA"/>
    <w:rsid w:val="004705AE"/>
    <w:rsid w:val="00470874"/>
    <w:rsid w:val="004725F8"/>
    <w:rsid w:val="00472F88"/>
    <w:rsid w:val="00487517"/>
    <w:rsid w:val="0049026E"/>
    <w:rsid w:val="0049038C"/>
    <w:rsid w:val="004926CE"/>
    <w:rsid w:val="00493F8B"/>
    <w:rsid w:val="00495664"/>
    <w:rsid w:val="004A0B3D"/>
    <w:rsid w:val="004A129C"/>
    <w:rsid w:val="004A1812"/>
    <w:rsid w:val="004A24CD"/>
    <w:rsid w:val="004A25D7"/>
    <w:rsid w:val="004A5F3E"/>
    <w:rsid w:val="004B341C"/>
    <w:rsid w:val="004C2560"/>
    <w:rsid w:val="004C69D5"/>
    <w:rsid w:val="004C7549"/>
    <w:rsid w:val="004D2F59"/>
    <w:rsid w:val="004D6D11"/>
    <w:rsid w:val="004E361F"/>
    <w:rsid w:val="004E583A"/>
    <w:rsid w:val="004E5EBE"/>
    <w:rsid w:val="004F12BD"/>
    <w:rsid w:val="004F2D41"/>
    <w:rsid w:val="004F4F78"/>
    <w:rsid w:val="004F5B15"/>
    <w:rsid w:val="004F75B8"/>
    <w:rsid w:val="004F760A"/>
    <w:rsid w:val="004F7F56"/>
    <w:rsid w:val="00500A81"/>
    <w:rsid w:val="0050244D"/>
    <w:rsid w:val="0050404F"/>
    <w:rsid w:val="00506A9B"/>
    <w:rsid w:val="00506C9E"/>
    <w:rsid w:val="00506E2F"/>
    <w:rsid w:val="00507336"/>
    <w:rsid w:val="00513767"/>
    <w:rsid w:val="005142A8"/>
    <w:rsid w:val="005159E6"/>
    <w:rsid w:val="00516A8A"/>
    <w:rsid w:val="005216BE"/>
    <w:rsid w:val="00522C34"/>
    <w:rsid w:val="00534C1A"/>
    <w:rsid w:val="005364D3"/>
    <w:rsid w:val="00550A2A"/>
    <w:rsid w:val="005545D6"/>
    <w:rsid w:val="00554685"/>
    <w:rsid w:val="00554EAE"/>
    <w:rsid w:val="00560022"/>
    <w:rsid w:val="005618D0"/>
    <w:rsid w:val="0056368F"/>
    <w:rsid w:val="005760C0"/>
    <w:rsid w:val="005766F1"/>
    <w:rsid w:val="00580E0A"/>
    <w:rsid w:val="00580FC3"/>
    <w:rsid w:val="00582876"/>
    <w:rsid w:val="00584B16"/>
    <w:rsid w:val="00586B5B"/>
    <w:rsid w:val="005878A2"/>
    <w:rsid w:val="0059089C"/>
    <w:rsid w:val="005914FD"/>
    <w:rsid w:val="005917EE"/>
    <w:rsid w:val="00591CFF"/>
    <w:rsid w:val="005961B2"/>
    <w:rsid w:val="005A0151"/>
    <w:rsid w:val="005A1B12"/>
    <w:rsid w:val="005B5E08"/>
    <w:rsid w:val="005B612E"/>
    <w:rsid w:val="005D18A0"/>
    <w:rsid w:val="005D2559"/>
    <w:rsid w:val="005D2D74"/>
    <w:rsid w:val="005D66F9"/>
    <w:rsid w:val="005F183C"/>
    <w:rsid w:val="00602101"/>
    <w:rsid w:val="00603DB9"/>
    <w:rsid w:val="00607F8A"/>
    <w:rsid w:val="00611F7A"/>
    <w:rsid w:val="006167D6"/>
    <w:rsid w:val="00620B72"/>
    <w:rsid w:val="006317F5"/>
    <w:rsid w:val="00631859"/>
    <w:rsid w:val="00633B69"/>
    <w:rsid w:val="00634812"/>
    <w:rsid w:val="006350A3"/>
    <w:rsid w:val="00636126"/>
    <w:rsid w:val="00636EEF"/>
    <w:rsid w:val="00637775"/>
    <w:rsid w:val="00650DB6"/>
    <w:rsid w:val="00652D86"/>
    <w:rsid w:val="00654B2B"/>
    <w:rsid w:val="00656BB3"/>
    <w:rsid w:val="006573F0"/>
    <w:rsid w:val="006604F7"/>
    <w:rsid w:val="00662A26"/>
    <w:rsid w:val="00664995"/>
    <w:rsid w:val="006653ED"/>
    <w:rsid w:val="006660F0"/>
    <w:rsid w:val="00670BDB"/>
    <w:rsid w:val="00673279"/>
    <w:rsid w:val="0067405C"/>
    <w:rsid w:val="00681B82"/>
    <w:rsid w:val="00686531"/>
    <w:rsid w:val="0068673C"/>
    <w:rsid w:val="006867D2"/>
    <w:rsid w:val="00686858"/>
    <w:rsid w:val="00687FD2"/>
    <w:rsid w:val="006914F6"/>
    <w:rsid w:val="00697545"/>
    <w:rsid w:val="006A04EB"/>
    <w:rsid w:val="006A190D"/>
    <w:rsid w:val="006A2083"/>
    <w:rsid w:val="006A3460"/>
    <w:rsid w:val="006A43C0"/>
    <w:rsid w:val="006B059E"/>
    <w:rsid w:val="006B4C3A"/>
    <w:rsid w:val="006B52FA"/>
    <w:rsid w:val="006C1452"/>
    <w:rsid w:val="006C3315"/>
    <w:rsid w:val="006C619D"/>
    <w:rsid w:val="006D1727"/>
    <w:rsid w:val="006D1964"/>
    <w:rsid w:val="006D7720"/>
    <w:rsid w:val="006E2EB8"/>
    <w:rsid w:val="006E3646"/>
    <w:rsid w:val="006E7005"/>
    <w:rsid w:val="006F67A1"/>
    <w:rsid w:val="007031E9"/>
    <w:rsid w:val="00714FD1"/>
    <w:rsid w:val="007150A0"/>
    <w:rsid w:val="007151BF"/>
    <w:rsid w:val="0072000C"/>
    <w:rsid w:val="007234CA"/>
    <w:rsid w:val="00724750"/>
    <w:rsid w:val="00724D96"/>
    <w:rsid w:val="0072606A"/>
    <w:rsid w:val="0072788A"/>
    <w:rsid w:val="00733C23"/>
    <w:rsid w:val="00735BAA"/>
    <w:rsid w:val="007370CB"/>
    <w:rsid w:val="0073721B"/>
    <w:rsid w:val="00746B1E"/>
    <w:rsid w:val="0075092C"/>
    <w:rsid w:val="00753774"/>
    <w:rsid w:val="007556FD"/>
    <w:rsid w:val="00757E6C"/>
    <w:rsid w:val="007612FA"/>
    <w:rsid w:val="00763E36"/>
    <w:rsid w:val="0077070C"/>
    <w:rsid w:val="0077264C"/>
    <w:rsid w:val="0077285C"/>
    <w:rsid w:val="00784616"/>
    <w:rsid w:val="00796429"/>
    <w:rsid w:val="00796A3D"/>
    <w:rsid w:val="0079741F"/>
    <w:rsid w:val="00797AAA"/>
    <w:rsid w:val="007A0A17"/>
    <w:rsid w:val="007A17FB"/>
    <w:rsid w:val="007B43AF"/>
    <w:rsid w:val="007B54D1"/>
    <w:rsid w:val="007C05F3"/>
    <w:rsid w:val="007C3BA2"/>
    <w:rsid w:val="007C3D9D"/>
    <w:rsid w:val="007C5036"/>
    <w:rsid w:val="007D08DB"/>
    <w:rsid w:val="007D6D74"/>
    <w:rsid w:val="007E32F3"/>
    <w:rsid w:val="007E41A3"/>
    <w:rsid w:val="007E588A"/>
    <w:rsid w:val="007E6E30"/>
    <w:rsid w:val="007F15F8"/>
    <w:rsid w:val="007F1B05"/>
    <w:rsid w:val="007F2C1E"/>
    <w:rsid w:val="007F322D"/>
    <w:rsid w:val="007F760F"/>
    <w:rsid w:val="007F7DF9"/>
    <w:rsid w:val="00802CF5"/>
    <w:rsid w:val="008034F7"/>
    <w:rsid w:val="008040DE"/>
    <w:rsid w:val="00811B5A"/>
    <w:rsid w:val="00817297"/>
    <w:rsid w:val="00822A65"/>
    <w:rsid w:val="008236E2"/>
    <w:rsid w:val="008238C7"/>
    <w:rsid w:val="0082536B"/>
    <w:rsid w:val="00831F2A"/>
    <w:rsid w:val="00833D47"/>
    <w:rsid w:val="00833FA8"/>
    <w:rsid w:val="0083419C"/>
    <w:rsid w:val="008347D8"/>
    <w:rsid w:val="00834D88"/>
    <w:rsid w:val="008360DF"/>
    <w:rsid w:val="0084642E"/>
    <w:rsid w:val="008616AF"/>
    <w:rsid w:val="00861766"/>
    <w:rsid w:val="00863327"/>
    <w:rsid w:val="008635CD"/>
    <w:rsid w:val="00863AF0"/>
    <w:rsid w:val="00871BD0"/>
    <w:rsid w:val="00871E24"/>
    <w:rsid w:val="008728DD"/>
    <w:rsid w:val="0088142B"/>
    <w:rsid w:val="00881D74"/>
    <w:rsid w:val="00882CB8"/>
    <w:rsid w:val="00883C70"/>
    <w:rsid w:val="00890AB0"/>
    <w:rsid w:val="00891F32"/>
    <w:rsid w:val="00893E72"/>
    <w:rsid w:val="00896BBD"/>
    <w:rsid w:val="00896C35"/>
    <w:rsid w:val="00896F09"/>
    <w:rsid w:val="008A0E3B"/>
    <w:rsid w:val="008A1A01"/>
    <w:rsid w:val="008B3839"/>
    <w:rsid w:val="008B55C3"/>
    <w:rsid w:val="008C0CC1"/>
    <w:rsid w:val="008C0E72"/>
    <w:rsid w:val="008D01DD"/>
    <w:rsid w:val="008D5FFB"/>
    <w:rsid w:val="008D728F"/>
    <w:rsid w:val="008E4A25"/>
    <w:rsid w:val="008E61DD"/>
    <w:rsid w:val="008E7E3D"/>
    <w:rsid w:val="008F18A7"/>
    <w:rsid w:val="008F478C"/>
    <w:rsid w:val="008F4BC9"/>
    <w:rsid w:val="00901592"/>
    <w:rsid w:val="009048C9"/>
    <w:rsid w:val="00905D96"/>
    <w:rsid w:val="009069AA"/>
    <w:rsid w:val="00911515"/>
    <w:rsid w:val="00924A77"/>
    <w:rsid w:val="00925BAC"/>
    <w:rsid w:val="009323E6"/>
    <w:rsid w:val="0093520C"/>
    <w:rsid w:val="0094279C"/>
    <w:rsid w:val="00946121"/>
    <w:rsid w:val="00946AEC"/>
    <w:rsid w:val="00946F37"/>
    <w:rsid w:val="00951594"/>
    <w:rsid w:val="00954010"/>
    <w:rsid w:val="00962482"/>
    <w:rsid w:val="009642A3"/>
    <w:rsid w:val="00970807"/>
    <w:rsid w:val="00971054"/>
    <w:rsid w:val="0097186A"/>
    <w:rsid w:val="00974931"/>
    <w:rsid w:val="00975E7A"/>
    <w:rsid w:val="009765FB"/>
    <w:rsid w:val="0098161F"/>
    <w:rsid w:val="00981A2D"/>
    <w:rsid w:val="0098354F"/>
    <w:rsid w:val="00983693"/>
    <w:rsid w:val="009856D1"/>
    <w:rsid w:val="00986FA7"/>
    <w:rsid w:val="00991606"/>
    <w:rsid w:val="009916F4"/>
    <w:rsid w:val="00992D5A"/>
    <w:rsid w:val="009941BE"/>
    <w:rsid w:val="009A0999"/>
    <w:rsid w:val="009A101F"/>
    <w:rsid w:val="009A3974"/>
    <w:rsid w:val="009B152D"/>
    <w:rsid w:val="009B279D"/>
    <w:rsid w:val="009B6DF1"/>
    <w:rsid w:val="009B7D59"/>
    <w:rsid w:val="009C2BB4"/>
    <w:rsid w:val="009C4FDA"/>
    <w:rsid w:val="009D04BD"/>
    <w:rsid w:val="009E0703"/>
    <w:rsid w:val="009E0708"/>
    <w:rsid w:val="009E18D3"/>
    <w:rsid w:val="009E2761"/>
    <w:rsid w:val="009E35D4"/>
    <w:rsid w:val="009E4204"/>
    <w:rsid w:val="009E6584"/>
    <w:rsid w:val="009F1D37"/>
    <w:rsid w:val="009F21B8"/>
    <w:rsid w:val="009F33C0"/>
    <w:rsid w:val="009F7B60"/>
    <w:rsid w:val="00A0025E"/>
    <w:rsid w:val="00A018CE"/>
    <w:rsid w:val="00A01C4D"/>
    <w:rsid w:val="00A02F67"/>
    <w:rsid w:val="00A0318F"/>
    <w:rsid w:val="00A03703"/>
    <w:rsid w:val="00A06688"/>
    <w:rsid w:val="00A072E3"/>
    <w:rsid w:val="00A07EA4"/>
    <w:rsid w:val="00A13A83"/>
    <w:rsid w:val="00A1422B"/>
    <w:rsid w:val="00A170DA"/>
    <w:rsid w:val="00A25B01"/>
    <w:rsid w:val="00A25DD2"/>
    <w:rsid w:val="00A27151"/>
    <w:rsid w:val="00A303FF"/>
    <w:rsid w:val="00A31156"/>
    <w:rsid w:val="00A328AD"/>
    <w:rsid w:val="00A334DB"/>
    <w:rsid w:val="00A356CC"/>
    <w:rsid w:val="00A40F6A"/>
    <w:rsid w:val="00A42D1E"/>
    <w:rsid w:val="00A4527A"/>
    <w:rsid w:val="00A452CF"/>
    <w:rsid w:val="00A45761"/>
    <w:rsid w:val="00A46D13"/>
    <w:rsid w:val="00A50D2D"/>
    <w:rsid w:val="00A52DC4"/>
    <w:rsid w:val="00A5650D"/>
    <w:rsid w:val="00A650C5"/>
    <w:rsid w:val="00A65D75"/>
    <w:rsid w:val="00A674DD"/>
    <w:rsid w:val="00A754B7"/>
    <w:rsid w:val="00A81D61"/>
    <w:rsid w:val="00A830D7"/>
    <w:rsid w:val="00A83889"/>
    <w:rsid w:val="00A930F2"/>
    <w:rsid w:val="00A97E2E"/>
    <w:rsid w:val="00AA0679"/>
    <w:rsid w:val="00AA3B18"/>
    <w:rsid w:val="00AA6B6C"/>
    <w:rsid w:val="00AB5266"/>
    <w:rsid w:val="00AC102F"/>
    <w:rsid w:val="00AC1286"/>
    <w:rsid w:val="00AC198C"/>
    <w:rsid w:val="00AC1F3C"/>
    <w:rsid w:val="00AD57DA"/>
    <w:rsid w:val="00AD7E69"/>
    <w:rsid w:val="00AE2FA2"/>
    <w:rsid w:val="00AF01DF"/>
    <w:rsid w:val="00AF0DB1"/>
    <w:rsid w:val="00AF24F3"/>
    <w:rsid w:val="00AF4111"/>
    <w:rsid w:val="00AF448F"/>
    <w:rsid w:val="00AF71FB"/>
    <w:rsid w:val="00AF75AD"/>
    <w:rsid w:val="00B02612"/>
    <w:rsid w:val="00B02A94"/>
    <w:rsid w:val="00B04A0A"/>
    <w:rsid w:val="00B051E5"/>
    <w:rsid w:val="00B068E8"/>
    <w:rsid w:val="00B06B1F"/>
    <w:rsid w:val="00B07A49"/>
    <w:rsid w:val="00B10247"/>
    <w:rsid w:val="00B2340E"/>
    <w:rsid w:val="00B247C6"/>
    <w:rsid w:val="00B2639F"/>
    <w:rsid w:val="00B31E4E"/>
    <w:rsid w:val="00B45FCD"/>
    <w:rsid w:val="00B46343"/>
    <w:rsid w:val="00B5181F"/>
    <w:rsid w:val="00B54407"/>
    <w:rsid w:val="00B55D03"/>
    <w:rsid w:val="00B561DE"/>
    <w:rsid w:val="00B56387"/>
    <w:rsid w:val="00B6414C"/>
    <w:rsid w:val="00B64A70"/>
    <w:rsid w:val="00B651AD"/>
    <w:rsid w:val="00B75836"/>
    <w:rsid w:val="00B759B1"/>
    <w:rsid w:val="00B77596"/>
    <w:rsid w:val="00B80173"/>
    <w:rsid w:val="00B85E33"/>
    <w:rsid w:val="00B92EE3"/>
    <w:rsid w:val="00B93E7A"/>
    <w:rsid w:val="00B96FC6"/>
    <w:rsid w:val="00BA419D"/>
    <w:rsid w:val="00BB3060"/>
    <w:rsid w:val="00BC028C"/>
    <w:rsid w:val="00BC0A58"/>
    <w:rsid w:val="00BC13D0"/>
    <w:rsid w:val="00BC2372"/>
    <w:rsid w:val="00BC3B45"/>
    <w:rsid w:val="00BC4D60"/>
    <w:rsid w:val="00BC5F51"/>
    <w:rsid w:val="00BC7A73"/>
    <w:rsid w:val="00BC7FD9"/>
    <w:rsid w:val="00BD0812"/>
    <w:rsid w:val="00BD2BE8"/>
    <w:rsid w:val="00BD5221"/>
    <w:rsid w:val="00BE016C"/>
    <w:rsid w:val="00BE336A"/>
    <w:rsid w:val="00BE3C0F"/>
    <w:rsid w:val="00BE3D48"/>
    <w:rsid w:val="00BE51E6"/>
    <w:rsid w:val="00BE51FD"/>
    <w:rsid w:val="00BF1677"/>
    <w:rsid w:val="00BF36C2"/>
    <w:rsid w:val="00C118A2"/>
    <w:rsid w:val="00C146A7"/>
    <w:rsid w:val="00C17DEE"/>
    <w:rsid w:val="00C21C23"/>
    <w:rsid w:val="00C27AC6"/>
    <w:rsid w:val="00C42FE3"/>
    <w:rsid w:val="00C44DE5"/>
    <w:rsid w:val="00C469E5"/>
    <w:rsid w:val="00C617D1"/>
    <w:rsid w:val="00C61891"/>
    <w:rsid w:val="00C61C86"/>
    <w:rsid w:val="00C62518"/>
    <w:rsid w:val="00C704B5"/>
    <w:rsid w:val="00C70E98"/>
    <w:rsid w:val="00C70F4E"/>
    <w:rsid w:val="00C721FE"/>
    <w:rsid w:val="00C72C10"/>
    <w:rsid w:val="00C73DD5"/>
    <w:rsid w:val="00C7759D"/>
    <w:rsid w:val="00C854B5"/>
    <w:rsid w:val="00C869BF"/>
    <w:rsid w:val="00C86D4A"/>
    <w:rsid w:val="00C8707E"/>
    <w:rsid w:val="00C87187"/>
    <w:rsid w:val="00C8745D"/>
    <w:rsid w:val="00C9045F"/>
    <w:rsid w:val="00C90C3F"/>
    <w:rsid w:val="00C94C2D"/>
    <w:rsid w:val="00CA20DB"/>
    <w:rsid w:val="00CA2A70"/>
    <w:rsid w:val="00CA4DDF"/>
    <w:rsid w:val="00CA5407"/>
    <w:rsid w:val="00CB5A0E"/>
    <w:rsid w:val="00CC2127"/>
    <w:rsid w:val="00CC3547"/>
    <w:rsid w:val="00CC5CBB"/>
    <w:rsid w:val="00CD1CEF"/>
    <w:rsid w:val="00CD4695"/>
    <w:rsid w:val="00CE0876"/>
    <w:rsid w:val="00CE1A3F"/>
    <w:rsid w:val="00CE2453"/>
    <w:rsid w:val="00CE2EED"/>
    <w:rsid w:val="00CE49F8"/>
    <w:rsid w:val="00CE4D12"/>
    <w:rsid w:val="00CE6EA3"/>
    <w:rsid w:val="00CF0241"/>
    <w:rsid w:val="00CF2073"/>
    <w:rsid w:val="00CF7AE6"/>
    <w:rsid w:val="00D0236E"/>
    <w:rsid w:val="00D10563"/>
    <w:rsid w:val="00D10B14"/>
    <w:rsid w:val="00D15ECC"/>
    <w:rsid w:val="00D16491"/>
    <w:rsid w:val="00D16FAD"/>
    <w:rsid w:val="00D25080"/>
    <w:rsid w:val="00D32E4C"/>
    <w:rsid w:val="00D34683"/>
    <w:rsid w:val="00D35B64"/>
    <w:rsid w:val="00D41EF8"/>
    <w:rsid w:val="00D4233D"/>
    <w:rsid w:val="00D520B6"/>
    <w:rsid w:val="00D55B56"/>
    <w:rsid w:val="00D57830"/>
    <w:rsid w:val="00D607FD"/>
    <w:rsid w:val="00D62320"/>
    <w:rsid w:val="00D72C22"/>
    <w:rsid w:val="00D72D61"/>
    <w:rsid w:val="00D76ADE"/>
    <w:rsid w:val="00D77D56"/>
    <w:rsid w:val="00D82865"/>
    <w:rsid w:val="00D84F36"/>
    <w:rsid w:val="00D87A8C"/>
    <w:rsid w:val="00D91A6A"/>
    <w:rsid w:val="00D92B28"/>
    <w:rsid w:val="00D93720"/>
    <w:rsid w:val="00D946C5"/>
    <w:rsid w:val="00D95BDF"/>
    <w:rsid w:val="00DA59BA"/>
    <w:rsid w:val="00DB3247"/>
    <w:rsid w:val="00DC0D2F"/>
    <w:rsid w:val="00DC4882"/>
    <w:rsid w:val="00DC5D69"/>
    <w:rsid w:val="00DD6FC3"/>
    <w:rsid w:val="00DE0015"/>
    <w:rsid w:val="00DE0374"/>
    <w:rsid w:val="00DE2241"/>
    <w:rsid w:val="00DE5D55"/>
    <w:rsid w:val="00DF0A26"/>
    <w:rsid w:val="00DF5E12"/>
    <w:rsid w:val="00E00ECF"/>
    <w:rsid w:val="00E0147E"/>
    <w:rsid w:val="00E016EA"/>
    <w:rsid w:val="00E0488D"/>
    <w:rsid w:val="00E05CAC"/>
    <w:rsid w:val="00E05D2B"/>
    <w:rsid w:val="00E07258"/>
    <w:rsid w:val="00E074FD"/>
    <w:rsid w:val="00E07628"/>
    <w:rsid w:val="00E07C07"/>
    <w:rsid w:val="00E12AD9"/>
    <w:rsid w:val="00E12B8C"/>
    <w:rsid w:val="00E16E70"/>
    <w:rsid w:val="00E23C83"/>
    <w:rsid w:val="00E2485F"/>
    <w:rsid w:val="00E25F9D"/>
    <w:rsid w:val="00E2708A"/>
    <w:rsid w:val="00E30027"/>
    <w:rsid w:val="00E30894"/>
    <w:rsid w:val="00E3094B"/>
    <w:rsid w:val="00E32177"/>
    <w:rsid w:val="00E3567C"/>
    <w:rsid w:val="00E42303"/>
    <w:rsid w:val="00E42A75"/>
    <w:rsid w:val="00E43021"/>
    <w:rsid w:val="00E507E1"/>
    <w:rsid w:val="00E516A8"/>
    <w:rsid w:val="00E55941"/>
    <w:rsid w:val="00E60326"/>
    <w:rsid w:val="00E61060"/>
    <w:rsid w:val="00E624D2"/>
    <w:rsid w:val="00E62B1C"/>
    <w:rsid w:val="00E63523"/>
    <w:rsid w:val="00E636D8"/>
    <w:rsid w:val="00E64CAF"/>
    <w:rsid w:val="00E7084C"/>
    <w:rsid w:val="00E73CB6"/>
    <w:rsid w:val="00E80FCD"/>
    <w:rsid w:val="00E8736A"/>
    <w:rsid w:val="00E93611"/>
    <w:rsid w:val="00E93E5F"/>
    <w:rsid w:val="00EA1419"/>
    <w:rsid w:val="00EA643D"/>
    <w:rsid w:val="00EA71A0"/>
    <w:rsid w:val="00EA7F70"/>
    <w:rsid w:val="00EB06F3"/>
    <w:rsid w:val="00EB382A"/>
    <w:rsid w:val="00EB494C"/>
    <w:rsid w:val="00EB61D2"/>
    <w:rsid w:val="00EB6238"/>
    <w:rsid w:val="00EC224D"/>
    <w:rsid w:val="00EC6EE2"/>
    <w:rsid w:val="00EC7713"/>
    <w:rsid w:val="00EC779E"/>
    <w:rsid w:val="00EC7E60"/>
    <w:rsid w:val="00ED2759"/>
    <w:rsid w:val="00ED3C9B"/>
    <w:rsid w:val="00ED4482"/>
    <w:rsid w:val="00ED702F"/>
    <w:rsid w:val="00EE1D04"/>
    <w:rsid w:val="00EE424A"/>
    <w:rsid w:val="00EF39E7"/>
    <w:rsid w:val="00EF4C40"/>
    <w:rsid w:val="00F00812"/>
    <w:rsid w:val="00F01D32"/>
    <w:rsid w:val="00F02743"/>
    <w:rsid w:val="00F14207"/>
    <w:rsid w:val="00F15049"/>
    <w:rsid w:val="00F2034E"/>
    <w:rsid w:val="00F20C08"/>
    <w:rsid w:val="00F229BF"/>
    <w:rsid w:val="00F24498"/>
    <w:rsid w:val="00F355C2"/>
    <w:rsid w:val="00F3562E"/>
    <w:rsid w:val="00F411EB"/>
    <w:rsid w:val="00F418CB"/>
    <w:rsid w:val="00F42AC3"/>
    <w:rsid w:val="00F5080B"/>
    <w:rsid w:val="00F5565B"/>
    <w:rsid w:val="00F56026"/>
    <w:rsid w:val="00F56580"/>
    <w:rsid w:val="00F57979"/>
    <w:rsid w:val="00F57984"/>
    <w:rsid w:val="00F57A28"/>
    <w:rsid w:val="00F57EC3"/>
    <w:rsid w:val="00F60015"/>
    <w:rsid w:val="00F60859"/>
    <w:rsid w:val="00F61E9E"/>
    <w:rsid w:val="00F61F41"/>
    <w:rsid w:val="00F72107"/>
    <w:rsid w:val="00F7341B"/>
    <w:rsid w:val="00F74556"/>
    <w:rsid w:val="00F815C9"/>
    <w:rsid w:val="00F86B71"/>
    <w:rsid w:val="00F93EA9"/>
    <w:rsid w:val="00F94C99"/>
    <w:rsid w:val="00F96EEE"/>
    <w:rsid w:val="00F9755C"/>
    <w:rsid w:val="00FA1B88"/>
    <w:rsid w:val="00FA1D08"/>
    <w:rsid w:val="00FA25C2"/>
    <w:rsid w:val="00FA32F3"/>
    <w:rsid w:val="00FA3F81"/>
    <w:rsid w:val="00FA453E"/>
    <w:rsid w:val="00FA5109"/>
    <w:rsid w:val="00FA5DB2"/>
    <w:rsid w:val="00FA7158"/>
    <w:rsid w:val="00FA72A5"/>
    <w:rsid w:val="00FB0BDD"/>
    <w:rsid w:val="00FB150B"/>
    <w:rsid w:val="00FB1C66"/>
    <w:rsid w:val="00FB4D59"/>
    <w:rsid w:val="00FB5843"/>
    <w:rsid w:val="00FC1C19"/>
    <w:rsid w:val="00FC38DA"/>
    <w:rsid w:val="00FC4400"/>
    <w:rsid w:val="00FC73FC"/>
    <w:rsid w:val="00FD0628"/>
    <w:rsid w:val="00FD606E"/>
    <w:rsid w:val="00FD659C"/>
    <w:rsid w:val="00FE21C4"/>
    <w:rsid w:val="00FE3F39"/>
    <w:rsid w:val="00FE584D"/>
    <w:rsid w:val="00FE6E7F"/>
    <w:rsid w:val="00FE71E4"/>
    <w:rsid w:val="00FF340D"/>
    <w:rsid w:val="00FF41CA"/>
    <w:rsid w:val="00FF470E"/>
    <w:rsid w:val="00FF4C76"/>
    <w:rsid w:val="054E119C"/>
    <w:rsid w:val="12C2F3F0"/>
    <w:rsid w:val="17ACDA2B"/>
    <w:rsid w:val="2C051CE5"/>
    <w:rsid w:val="2C87E786"/>
    <w:rsid w:val="3A3073E3"/>
    <w:rsid w:val="3D243A88"/>
    <w:rsid w:val="3FCB035B"/>
    <w:rsid w:val="42CA58BB"/>
    <w:rsid w:val="43E7E76A"/>
    <w:rsid w:val="4745309B"/>
    <w:rsid w:val="48E100FC"/>
    <w:rsid w:val="59D40472"/>
    <w:rsid w:val="61B728D2"/>
    <w:rsid w:val="6EA22BEC"/>
    <w:rsid w:val="703969C1"/>
    <w:rsid w:val="7425C515"/>
    <w:rsid w:val="750CD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3EA9"/>
  <w15:docId w15:val="{240C098E-349C-401C-B82C-A75FF2412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238"/>
    <w:pPr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styleId="Nagwek1">
    <w:name w:val="heading 1"/>
    <w:basedOn w:val="Akapitzlist"/>
    <w:next w:val="Normalny"/>
    <w:qFormat/>
    <w:rsid w:val="00C42FE3"/>
    <w:pPr>
      <w:numPr>
        <w:numId w:val="15"/>
      </w:numPr>
      <w:outlineLvl w:val="0"/>
    </w:pPr>
  </w:style>
  <w:style w:type="paragraph" w:styleId="Nagwek2">
    <w:name w:val="heading 2"/>
    <w:basedOn w:val="Akapitzlist"/>
    <w:next w:val="Normalny"/>
    <w:qFormat/>
    <w:rsid w:val="00B02612"/>
    <w:pPr>
      <w:numPr>
        <w:ilvl w:val="1"/>
        <w:numId w:val="7"/>
      </w:numPr>
      <w:tabs>
        <w:tab w:val="left" w:pos="284"/>
      </w:tabs>
      <w:jc w:val="both"/>
      <w:outlineLvl w:val="1"/>
    </w:pPr>
  </w:style>
  <w:style w:type="paragraph" w:styleId="Nagwek3">
    <w:name w:val="heading 3"/>
    <w:basedOn w:val="Akapitzlist"/>
    <w:next w:val="Normalny"/>
    <w:qFormat/>
    <w:rsid w:val="00FA72A5"/>
    <w:pPr>
      <w:numPr>
        <w:numId w:val="20"/>
      </w:numPr>
      <w:spacing w:after="120"/>
      <w:outlineLvl w:val="2"/>
    </w:pPr>
  </w:style>
  <w:style w:type="paragraph" w:styleId="Nagwek4">
    <w:name w:val="heading 4"/>
    <w:basedOn w:val="Akapitzlist"/>
    <w:next w:val="Normalny"/>
    <w:qFormat/>
    <w:rsid w:val="00C42FE3"/>
    <w:pPr>
      <w:numPr>
        <w:numId w:val="8"/>
      </w:numPr>
      <w:spacing w:after="120"/>
      <w:outlineLvl w:val="3"/>
    </w:pPr>
    <w:rPr>
      <w:i/>
    </w:rPr>
  </w:style>
  <w:style w:type="paragraph" w:styleId="Nagwek5">
    <w:name w:val="heading 5"/>
    <w:basedOn w:val="Normalny"/>
    <w:next w:val="Normalny"/>
    <w:qFormat/>
    <w:rsid w:val="00EB6238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  <w:sz w:val="20"/>
      <w:szCs w:val="20"/>
    </w:rPr>
  </w:style>
  <w:style w:type="paragraph" w:styleId="Nagwek6">
    <w:name w:val="heading 6"/>
    <w:basedOn w:val="Normalny"/>
    <w:next w:val="Normalny"/>
    <w:qFormat/>
    <w:rsid w:val="00EB6238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qFormat/>
    <w:rsid w:val="00EB6238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qFormat/>
    <w:rsid w:val="00EB6238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EB6238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B6238"/>
    <w:rPr>
      <w:rFonts w:ascii="Symbol" w:hAnsi="Symbol" w:cs="Arial"/>
      <w:b w:val="0"/>
      <w:color w:val="000000"/>
    </w:rPr>
  </w:style>
  <w:style w:type="character" w:customStyle="1" w:styleId="WW8Num1z1">
    <w:name w:val="WW8Num1z1"/>
    <w:qFormat/>
    <w:rsid w:val="00EB6238"/>
    <w:rPr>
      <w:rFonts w:ascii="Times New Roman" w:hAnsi="Times New Roman" w:cs="Courier New"/>
    </w:rPr>
  </w:style>
  <w:style w:type="character" w:customStyle="1" w:styleId="WW8Num1z2">
    <w:name w:val="WW8Num1z2"/>
    <w:qFormat/>
    <w:rsid w:val="00EB6238"/>
    <w:rPr>
      <w:rFonts w:ascii="Wingdings" w:hAnsi="Wingdings" w:cs="Wingdings"/>
    </w:rPr>
  </w:style>
  <w:style w:type="character" w:customStyle="1" w:styleId="WW8Num1z3">
    <w:name w:val="WW8Num1z3"/>
    <w:qFormat/>
    <w:rsid w:val="00EB6238"/>
    <w:rPr>
      <w:rFonts w:ascii="Symbol" w:hAnsi="Symbol" w:cs="Symbol"/>
    </w:rPr>
  </w:style>
  <w:style w:type="character" w:customStyle="1" w:styleId="WW8Num1z4">
    <w:name w:val="WW8Num1z4"/>
    <w:qFormat/>
    <w:rsid w:val="00EB6238"/>
    <w:rPr>
      <w:rFonts w:ascii="Courier New" w:hAnsi="Courier New" w:cs="Courier New"/>
    </w:rPr>
  </w:style>
  <w:style w:type="character" w:customStyle="1" w:styleId="WW8Num2z0">
    <w:name w:val="WW8Num2z0"/>
    <w:qFormat/>
    <w:rsid w:val="00EB6238"/>
    <w:rPr>
      <w:rFonts w:ascii="Times" w:hAnsi="Times" w:cs="Times"/>
      <w:sz w:val="24"/>
      <w:szCs w:val="24"/>
      <w:lang w:val="pl-PL"/>
    </w:rPr>
  </w:style>
  <w:style w:type="character" w:customStyle="1" w:styleId="WW8Num2z1">
    <w:name w:val="WW8Num2z1"/>
    <w:qFormat/>
    <w:rsid w:val="00EB6238"/>
    <w:rPr>
      <w:rFonts w:ascii="Times New Roman" w:hAnsi="Times New Roman" w:cs="Courier New"/>
      <w:sz w:val="20"/>
      <w:szCs w:val="24"/>
      <w:lang w:val="pl-PL"/>
    </w:rPr>
  </w:style>
  <w:style w:type="character" w:customStyle="1" w:styleId="WW8Num3z0">
    <w:name w:val="WW8Num3z0"/>
    <w:qFormat/>
    <w:rsid w:val="00EB6238"/>
    <w:rPr>
      <w:rFonts w:ascii="Symbol" w:hAnsi="Symbol" w:cs="Symbol"/>
    </w:rPr>
  </w:style>
  <w:style w:type="character" w:customStyle="1" w:styleId="WW8Num3z1">
    <w:name w:val="WW8Num3z1"/>
    <w:qFormat/>
    <w:rsid w:val="00EB6238"/>
    <w:rPr>
      <w:rFonts w:ascii="Courier New" w:hAnsi="Courier New" w:cs="Courier New"/>
    </w:rPr>
  </w:style>
  <w:style w:type="character" w:customStyle="1" w:styleId="WW8Num3z2">
    <w:name w:val="WW8Num3z2"/>
    <w:qFormat/>
    <w:rsid w:val="00EB6238"/>
    <w:rPr>
      <w:rFonts w:ascii="Wingdings" w:hAnsi="Wingdings" w:cs="Wingdings"/>
    </w:rPr>
  </w:style>
  <w:style w:type="character" w:customStyle="1" w:styleId="WW8Num4z0">
    <w:name w:val="WW8Num4z0"/>
    <w:qFormat/>
    <w:rsid w:val="00EB6238"/>
  </w:style>
  <w:style w:type="character" w:customStyle="1" w:styleId="WW8Num4z1">
    <w:name w:val="WW8Num4z1"/>
    <w:qFormat/>
    <w:rsid w:val="00EB6238"/>
  </w:style>
  <w:style w:type="character" w:customStyle="1" w:styleId="WW8Num4z2">
    <w:name w:val="WW8Num4z2"/>
    <w:qFormat/>
    <w:rsid w:val="00EB6238"/>
  </w:style>
  <w:style w:type="character" w:customStyle="1" w:styleId="WW8Num4z3">
    <w:name w:val="WW8Num4z3"/>
    <w:qFormat/>
    <w:rsid w:val="00EB6238"/>
  </w:style>
  <w:style w:type="character" w:customStyle="1" w:styleId="WW8Num4z4">
    <w:name w:val="WW8Num4z4"/>
    <w:qFormat/>
    <w:rsid w:val="00EB6238"/>
  </w:style>
  <w:style w:type="character" w:customStyle="1" w:styleId="WW8Num4z5">
    <w:name w:val="WW8Num4z5"/>
    <w:qFormat/>
    <w:rsid w:val="00EB6238"/>
  </w:style>
  <w:style w:type="character" w:customStyle="1" w:styleId="WW8Num4z6">
    <w:name w:val="WW8Num4z6"/>
    <w:qFormat/>
    <w:rsid w:val="00EB6238"/>
  </w:style>
  <w:style w:type="character" w:customStyle="1" w:styleId="WW8Num4z7">
    <w:name w:val="WW8Num4z7"/>
    <w:qFormat/>
    <w:rsid w:val="00EB6238"/>
  </w:style>
  <w:style w:type="character" w:customStyle="1" w:styleId="WW8Num4z8">
    <w:name w:val="WW8Num4z8"/>
    <w:qFormat/>
    <w:rsid w:val="00EB6238"/>
  </w:style>
  <w:style w:type="character" w:customStyle="1" w:styleId="WW8Num5z0">
    <w:name w:val="WW8Num5z0"/>
    <w:qFormat/>
    <w:rsid w:val="00EB6238"/>
    <w:rPr>
      <w:rFonts w:ascii="Symbol" w:hAnsi="Symbol" w:cs="Symbol"/>
    </w:rPr>
  </w:style>
  <w:style w:type="character" w:customStyle="1" w:styleId="WW8Num5z1">
    <w:name w:val="WW8Num5z1"/>
    <w:qFormat/>
    <w:rsid w:val="00EB6238"/>
    <w:rPr>
      <w:rFonts w:ascii="Courier New" w:hAnsi="Courier New" w:cs="Courier New"/>
    </w:rPr>
  </w:style>
  <w:style w:type="character" w:customStyle="1" w:styleId="WW8Num5z2">
    <w:name w:val="WW8Num5z2"/>
    <w:qFormat/>
    <w:rsid w:val="00EB6238"/>
    <w:rPr>
      <w:rFonts w:ascii="Wingdings" w:hAnsi="Wingdings" w:cs="Wingdings"/>
    </w:rPr>
  </w:style>
  <w:style w:type="character" w:customStyle="1" w:styleId="WW8Num6z0">
    <w:name w:val="WW8Num6z0"/>
    <w:qFormat/>
    <w:rsid w:val="00EB6238"/>
    <w:rPr>
      <w:b w:val="0"/>
    </w:rPr>
  </w:style>
  <w:style w:type="character" w:customStyle="1" w:styleId="WW8Num6z1">
    <w:name w:val="WW8Num6z1"/>
    <w:qFormat/>
    <w:rsid w:val="00EB6238"/>
  </w:style>
  <w:style w:type="character" w:customStyle="1" w:styleId="WW8Num6z2">
    <w:name w:val="WW8Num6z2"/>
    <w:qFormat/>
    <w:rsid w:val="00EB6238"/>
  </w:style>
  <w:style w:type="character" w:customStyle="1" w:styleId="WW8Num6z3">
    <w:name w:val="WW8Num6z3"/>
    <w:qFormat/>
    <w:rsid w:val="00EB6238"/>
  </w:style>
  <w:style w:type="character" w:customStyle="1" w:styleId="WW8Num6z4">
    <w:name w:val="WW8Num6z4"/>
    <w:qFormat/>
    <w:rsid w:val="00EB6238"/>
  </w:style>
  <w:style w:type="character" w:customStyle="1" w:styleId="WW8Num6z5">
    <w:name w:val="WW8Num6z5"/>
    <w:qFormat/>
    <w:rsid w:val="00EB6238"/>
  </w:style>
  <w:style w:type="character" w:customStyle="1" w:styleId="WW8Num6z6">
    <w:name w:val="WW8Num6z6"/>
    <w:qFormat/>
    <w:rsid w:val="00EB6238"/>
  </w:style>
  <w:style w:type="character" w:customStyle="1" w:styleId="WW8Num6z7">
    <w:name w:val="WW8Num6z7"/>
    <w:qFormat/>
    <w:rsid w:val="00EB6238"/>
  </w:style>
  <w:style w:type="character" w:customStyle="1" w:styleId="WW8Num6z8">
    <w:name w:val="WW8Num6z8"/>
    <w:qFormat/>
    <w:rsid w:val="00EB6238"/>
  </w:style>
  <w:style w:type="character" w:customStyle="1" w:styleId="WW8Num7z0">
    <w:name w:val="WW8Num7z0"/>
    <w:qFormat/>
    <w:rsid w:val="00EB6238"/>
  </w:style>
  <w:style w:type="character" w:customStyle="1" w:styleId="WW8Num7z1">
    <w:name w:val="WW8Num7z1"/>
    <w:qFormat/>
    <w:rsid w:val="00EB6238"/>
  </w:style>
  <w:style w:type="character" w:customStyle="1" w:styleId="WW8Num7z2">
    <w:name w:val="WW8Num7z2"/>
    <w:qFormat/>
    <w:rsid w:val="00EB6238"/>
  </w:style>
  <w:style w:type="character" w:customStyle="1" w:styleId="WW8Num7z3">
    <w:name w:val="WW8Num7z3"/>
    <w:qFormat/>
    <w:rsid w:val="00EB6238"/>
  </w:style>
  <w:style w:type="character" w:customStyle="1" w:styleId="WW8Num7z4">
    <w:name w:val="WW8Num7z4"/>
    <w:qFormat/>
    <w:rsid w:val="00EB6238"/>
  </w:style>
  <w:style w:type="character" w:customStyle="1" w:styleId="WW8Num7z5">
    <w:name w:val="WW8Num7z5"/>
    <w:qFormat/>
    <w:rsid w:val="00EB6238"/>
  </w:style>
  <w:style w:type="character" w:customStyle="1" w:styleId="WW8Num7z6">
    <w:name w:val="WW8Num7z6"/>
    <w:qFormat/>
    <w:rsid w:val="00EB6238"/>
  </w:style>
  <w:style w:type="character" w:customStyle="1" w:styleId="WW8Num7z7">
    <w:name w:val="WW8Num7z7"/>
    <w:qFormat/>
    <w:rsid w:val="00EB6238"/>
  </w:style>
  <w:style w:type="character" w:customStyle="1" w:styleId="WW8Num7z8">
    <w:name w:val="WW8Num7z8"/>
    <w:qFormat/>
    <w:rsid w:val="00EB6238"/>
  </w:style>
  <w:style w:type="character" w:customStyle="1" w:styleId="WW8Num8z0">
    <w:name w:val="WW8Num8z0"/>
    <w:qFormat/>
    <w:rsid w:val="00EB6238"/>
  </w:style>
  <w:style w:type="character" w:customStyle="1" w:styleId="WW8Num8z1">
    <w:name w:val="WW8Num8z1"/>
    <w:qFormat/>
    <w:rsid w:val="00EB6238"/>
  </w:style>
  <w:style w:type="character" w:customStyle="1" w:styleId="WW8Num8z2">
    <w:name w:val="WW8Num8z2"/>
    <w:qFormat/>
    <w:rsid w:val="00EB6238"/>
  </w:style>
  <w:style w:type="character" w:customStyle="1" w:styleId="WW8Num8z3">
    <w:name w:val="WW8Num8z3"/>
    <w:qFormat/>
    <w:rsid w:val="00EB6238"/>
  </w:style>
  <w:style w:type="character" w:customStyle="1" w:styleId="WW8Num8z4">
    <w:name w:val="WW8Num8z4"/>
    <w:qFormat/>
    <w:rsid w:val="00EB6238"/>
  </w:style>
  <w:style w:type="character" w:customStyle="1" w:styleId="WW8Num8z5">
    <w:name w:val="WW8Num8z5"/>
    <w:qFormat/>
    <w:rsid w:val="00EB6238"/>
  </w:style>
  <w:style w:type="character" w:customStyle="1" w:styleId="WW8Num8z6">
    <w:name w:val="WW8Num8z6"/>
    <w:qFormat/>
    <w:rsid w:val="00EB6238"/>
  </w:style>
  <w:style w:type="character" w:customStyle="1" w:styleId="WW8Num8z7">
    <w:name w:val="WW8Num8z7"/>
    <w:qFormat/>
    <w:rsid w:val="00EB6238"/>
  </w:style>
  <w:style w:type="character" w:customStyle="1" w:styleId="WW8Num8z8">
    <w:name w:val="WW8Num8z8"/>
    <w:qFormat/>
    <w:rsid w:val="00EB6238"/>
  </w:style>
  <w:style w:type="character" w:customStyle="1" w:styleId="WW8Num9z0">
    <w:name w:val="WW8Num9z0"/>
    <w:qFormat/>
    <w:rsid w:val="00EB6238"/>
    <w:rPr>
      <w:rFonts w:ascii="Symbol" w:eastAsia="Times New Roman" w:hAnsi="Symbol" w:cs="Symbol"/>
      <w:sz w:val="24"/>
      <w:szCs w:val="24"/>
      <w:lang w:eastAsia="pl-PL"/>
    </w:rPr>
  </w:style>
  <w:style w:type="character" w:customStyle="1" w:styleId="WW8Num9z1">
    <w:name w:val="WW8Num9z1"/>
    <w:qFormat/>
    <w:rsid w:val="00EB6238"/>
    <w:rPr>
      <w:rFonts w:ascii="Courier New" w:hAnsi="Courier New" w:cs="Courier New"/>
    </w:rPr>
  </w:style>
  <w:style w:type="character" w:customStyle="1" w:styleId="WW8Num9z2">
    <w:name w:val="WW8Num9z2"/>
    <w:qFormat/>
    <w:rsid w:val="00EB6238"/>
    <w:rPr>
      <w:rFonts w:ascii="Wingdings" w:hAnsi="Wingdings" w:cs="Wingdings"/>
    </w:rPr>
  </w:style>
  <w:style w:type="character" w:customStyle="1" w:styleId="WW8Num10z0">
    <w:name w:val="WW8Num10z0"/>
    <w:qFormat/>
    <w:rsid w:val="00EB6238"/>
    <w:rPr>
      <w:rFonts w:ascii="Times New Roman" w:hAnsi="Times New Roman" w:cs="Times New Roman"/>
      <w:b/>
      <w:sz w:val="24"/>
      <w:szCs w:val="24"/>
    </w:rPr>
  </w:style>
  <w:style w:type="character" w:customStyle="1" w:styleId="WW8Num10z1">
    <w:name w:val="WW8Num10z1"/>
    <w:qFormat/>
    <w:rsid w:val="00EB6238"/>
  </w:style>
  <w:style w:type="character" w:customStyle="1" w:styleId="WW8Num10z2">
    <w:name w:val="WW8Num10z2"/>
    <w:qFormat/>
    <w:rsid w:val="00EB6238"/>
  </w:style>
  <w:style w:type="character" w:customStyle="1" w:styleId="WW8Num10z3">
    <w:name w:val="WW8Num10z3"/>
    <w:qFormat/>
    <w:rsid w:val="00EB6238"/>
  </w:style>
  <w:style w:type="character" w:customStyle="1" w:styleId="WW8Num10z4">
    <w:name w:val="WW8Num10z4"/>
    <w:qFormat/>
    <w:rsid w:val="00EB6238"/>
  </w:style>
  <w:style w:type="character" w:customStyle="1" w:styleId="WW8Num10z5">
    <w:name w:val="WW8Num10z5"/>
    <w:qFormat/>
    <w:rsid w:val="00EB6238"/>
  </w:style>
  <w:style w:type="character" w:customStyle="1" w:styleId="WW8Num10z6">
    <w:name w:val="WW8Num10z6"/>
    <w:qFormat/>
    <w:rsid w:val="00EB6238"/>
  </w:style>
  <w:style w:type="character" w:customStyle="1" w:styleId="WW8Num10z7">
    <w:name w:val="WW8Num10z7"/>
    <w:qFormat/>
    <w:rsid w:val="00EB6238"/>
  </w:style>
  <w:style w:type="character" w:customStyle="1" w:styleId="WW8Num10z8">
    <w:name w:val="WW8Num10z8"/>
    <w:qFormat/>
    <w:rsid w:val="00EB6238"/>
  </w:style>
  <w:style w:type="character" w:customStyle="1" w:styleId="WW8Num11z0">
    <w:name w:val="WW8Num11z0"/>
    <w:qFormat/>
    <w:rsid w:val="00EB6238"/>
  </w:style>
  <w:style w:type="character" w:customStyle="1" w:styleId="WW8Num11z1">
    <w:name w:val="WW8Num11z1"/>
    <w:qFormat/>
    <w:rsid w:val="00EB6238"/>
  </w:style>
  <w:style w:type="character" w:customStyle="1" w:styleId="WW8Num11z2">
    <w:name w:val="WW8Num11z2"/>
    <w:qFormat/>
    <w:rsid w:val="00EB6238"/>
  </w:style>
  <w:style w:type="character" w:customStyle="1" w:styleId="WW8Num11z3">
    <w:name w:val="WW8Num11z3"/>
    <w:qFormat/>
    <w:rsid w:val="00EB6238"/>
  </w:style>
  <w:style w:type="character" w:customStyle="1" w:styleId="WW8Num11z4">
    <w:name w:val="WW8Num11z4"/>
    <w:qFormat/>
    <w:rsid w:val="00EB6238"/>
  </w:style>
  <w:style w:type="character" w:customStyle="1" w:styleId="WW8Num11z5">
    <w:name w:val="WW8Num11z5"/>
    <w:qFormat/>
    <w:rsid w:val="00EB6238"/>
  </w:style>
  <w:style w:type="character" w:customStyle="1" w:styleId="WW8Num11z6">
    <w:name w:val="WW8Num11z6"/>
    <w:qFormat/>
    <w:rsid w:val="00EB6238"/>
  </w:style>
  <w:style w:type="character" w:customStyle="1" w:styleId="WW8Num11z7">
    <w:name w:val="WW8Num11z7"/>
    <w:qFormat/>
    <w:rsid w:val="00EB6238"/>
  </w:style>
  <w:style w:type="character" w:customStyle="1" w:styleId="WW8Num11z8">
    <w:name w:val="WW8Num11z8"/>
    <w:qFormat/>
    <w:rsid w:val="00EB6238"/>
  </w:style>
  <w:style w:type="character" w:customStyle="1" w:styleId="WW8Num12z0">
    <w:name w:val="WW8Num12z0"/>
    <w:qFormat/>
    <w:rsid w:val="00EB6238"/>
    <w:rPr>
      <w:rFonts w:ascii="Symbol" w:hAnsi="Symbol" w:cs="Symbol"/>
      <w:sz w:val="24"/>
      <w:szCs w:val="24"/>
    </w:rPr>
  </w:style>
  <w:style w:type="character" w:customStyle="1" w:styleId="WW8Num12z1">
    <w:name w:val="WW8Num12z1"/>
    <w:qFormat/>
    <w:rsid w:val="00EB6238"/>
    <w:rPr>
      <w:rFonts w:ascii="Courier New" w:hAnsi="Courier New" w:cs="Courier New"/>
    </w:rPr>
  </w:style>
  <w:style w:type="character" w:customStyle="1" w:styleId="WW8Num12z2">
    <w:name w:val="WW8Num12z2"/>
    <w:qFormat/>
    <w:rsid w:val="00EB6238"/>
    <w:rPr>
      <w:rFonts w:ascii="Wingdings" w:hAnsi="Wingdings" w:cs="Wingdings"/>
    </w:rPr>
  </w:style>
  <w:style w:type="character" w:customStyle="1" w:styleId="WW8Num13z0">
    <w:name w:val="WW8Num13z0"/>
    <w:qFormat/>
    <w:rsid w:val="00EB6238"/>
  </w:style>
  <w:style w:type="character" w:customStyle="1" w:styleId="WW8Num13z1">
    <w:name w:val="WW8Num13z1"/>
    <w:qFormat/>
    <w:rsid w:val="00EB6238"/>
  </w:style>
  <w:style w:type="character" w:customStyle="1" w:styleId="WW8Num13z2">
    <w:name w:val="WW8Num13z2"/>
    <w:qFormat/>
    <w:rsid w:val="00EB6238"/>
  </w:style>
  <w:style w:type="character" w:customStyle="1" w:styleId="WW8Num13z3">
    <w:name w:val="WW8Num13z3"/>
    <w:qFormat/>
    <w:rsid w:val="00EB6238"/>
  </w:style>
  <w:style w:type="character" w:customStyle="1" w:styleId="WW8Num13z4">
    <w:name w:val="WW8Num13z4"/>
    <w:qFormat/>
    <w:rsid w:val="00EB6238"/>
  </w:style>
  <w:style w:type="character" w:customStyle="1" w:styleId="WW8Num13z5">
    <w:name w:val="WW8Num13z5"/>
    <w:qFormat/>
    <w:rsid w:val="00EB6238"/>
  </w:style>
  <w:style w:type="character" w:customStyle="1" w:styleId="WW8Num13z6">
    <w:name w:val="WW8Num13z6"/>
    <w:qFormat/>
    <w:rsid w:val="00EB6238"/>
  </w:style>
  <w:style w:type="character" w:customStyle="1" w:styleId="WW8Num13z7">
    <w:name w:val="WW8Num13z7"/>
    <w:qFormat/>
    <w:rsid w:val="00EB6238"/>
  </w:style>
  <w:style w:type="character" w:customStyle="1" w:styleId="WW8Num13z8">
    <w:name w:val="WW8Num13z8"/>
    <w:qFormat/>
    <w:rsid w:val="00EB6238"/>
  </w:style>
  <w:style w:type="character" w:customStyle="1" w:styleId="WW8Num14z0">
    <w:name w:val="WW8Num14z0"/>
    <w:qFormat/>
    <w:rsid w:val="00EB6238"/>
    <w:rPr>
      <w:rFonts w:ascii="Symbol" w:hAnsi="Symbol" w:cs="Symbol"/>
    </w:rPr>
  </w:style>
  <w:style w:type="character" w:customStyle="1" w:styleId="WW8Num14z1">
    <w:name w:val="WW8Num14z1"/>
    <w:qFormat/>
    <w:rsid w:val="00EB6238"/>
    <w:rPr>
      <w:rFonts w:ascii="Courier New" w:hAnsi="Courier New" w:cs="Courier New"/>
    </w:rPr>
  </w:style>
  <w:style w:type="character" w:customStyle="1" w:styleId="WW8Num14z2">
    <w:name w:val="WW8Num14z2"/>
    <w:qFormat/>
    <w:rsid w:val="00EB6238"/>
    <w:rPr>
      <w:rFonts w:ascii="Wingdings" w:hAnsi="Wingdings" w:cs="Wingdings"/>
    </w:rPr>
  </w:style>
  <w:style w:type="character" w:customStyle="1" w:styleId="WW8Num15z0">
    <w:name w:val="WW8Num15z0"/>
    <w:qFormat/>
    <w:rsid w:val="00EB6238"/>
  </w:style>
  <w:style w:type="character" w:customStyle="1" w:styleId="WW8Num16z0">
    <w:name w:val="WW8Num16z0"/>
    <w:qFormat/>
    <w:rsid w:val="00EB6238"/>
    <w:rPr>
      <w:rFonts w:ascii="Symbol" w:hAnsi="Symbol" w:cs="Symbol"/>
      <w:sz w:val="24"/>
      <w:szCs w:val="24"/>
    </w:rPr>
  </w:style>
  <w:style w:type="character" w:customStyle="1" w:styleId="WW8Num16z1">
    <w:name w:val="WW8Num16z1"/>
    <w:qFormat/>
    <w:rsid w:val="00EB6238"/>
    <w:rPr>
      <w:rFonts w:ascii="Courier New" w:hAnsi="Courier New" w:cs="Courier New"/>
    </w:rPr>
  </w:style>
  <w:style w:type="character" w:customStyle="1" w:styleId="WW8Num16z2">
    <w:name w:val="WW8Num16z2"/>
    <w:qFormat/>
    <w:rsid w:val="00EB6238"/>
    <w:rPr>
      <w:rFonts w:ascii="Wingdings" w:hAnsi="Wingdings" w:cs="Wingdings"/>
    </w:rPr>
  </w:style>
  <w:style w:type="character" w:customStyle="1" w:styleId="WW8Num17z0">
    <w:name w:val="WW8Num17z0"/>
    <w:qFormat/>
    <w:rsid w:val="00EB6238"/>
    <w:rPr>
      <w:b/>
    </w:rPr>
  </w:style>
  <w:style w:type="character" w:customStyle="1" w:styleId="WW8Num17z1">
    <w:name w:val="WW8Num17z1"/>
    <w:qFormat/>
    <w:rsid w:val="00EB6238"/>
  </w:style>
  <w:style w:type="character" w:customStyle="1" w:styleId="WW8Num17z2">
    <w:name w:val="WW8Num17z2"/>
    <w:qFormat/>
    <w:rsid w:val="00EB6238"/>
  </w:style>
  <w:style w:type="character" w:customStyle="1" w:styleId="WW8Num17z3">
    <w:name w:val="WW8Num17z3"/>
    <w:qFormat/>
    <w:rsid w:val="00EB6238"/>
  </w:style>
  <w:style w:type="character" w:customStyle="1" w:styleId="WW8Num17z4">
    <w:name w:val="WW8Num17z4"/>
    <w:qFormat/>
    <w:rsid w:val="00EB6238"/>
  </w:style>
  <w:style w:type="character" w:customStyle="1" w:styleId="WW8Num17z5">
    <w:name w:val="WW8Num17z5"/>
    <w:qFormat/>
    <w:rsid w:val="00EB6238"/>
  </w:style>
  <w:style w:type="character" w:customStyle="1" w:styleId="WW8Num17z6">
    <w:name w:val="WW8Num17z6"/>
    <w:qFormat/>
    <w:rsid w:val="00EB6238"/>
  </w:style>
  <w:style w:type="character" w:customStyle="1" w:styleId="WW8Num17z7">
    <w:name w:val="WW8Num17z7"/>
    <w:qFormat/>
    <w:rsid w:val="00EB6238"/>
  </w:style>
  <w:style w:type="character" w:customStyle="1" w:styleId="WW8Num17z8">
    <w:name w:val="WW8Num17z8"/>
    <w:qFormat/>
    <w:rsid w:val="00EB6238"/>
  </w:style>
  <w:style w:type="character" w:customStyle="1" w:styleId="WW8Num18z0">
    <w:name w:val="WW8Num18z0"/>
    <w:qFormat/>
    <w:rsid w:val="00EB6238"/>
  </w:style>
  <w:style w:type="character" w:customStyle="1" w:styleId="WW8Num18z1">
    <w:name w:val="WW8Num18z1"/>
    <w:qFormat/>
    <w:rsid w:val="00EB6238"/>
  </w:style>
  <w:style w:type="character" w:customStyle="1" w:styleId="WW8Num18z2">
    <w:name w:val="WW8Num18z2"/>
    <w:qFormat/>
    <w:rsid w:val="00EB6238"/>
  </w:style>
  <w:style w:type="character" w:customStyle="1" w:styleId="WW8Num18z3">
    <w:name w:val="WW8Num18z3"/>
    <w:qFormat/>
    <w:rsid w:val="00EB6238"/>
  </w:style>
  <w:style w:type="character" w:customStyle="1" w:styleId="WW8Num18z4">
    <w:name w:val="WW8Num18z4"/>
    <w:qFormat/>
    <w:rsid w:val="00EB6238"/>
  </w:style>
  <w:style w:type="character" w:customStyle="1" w:styleId="WW8Num18z5">
    <w:name w:val="WW8Num18z5"/>
    <w:qFormat/>
    <w:rsid w:val="00EB6238"/>
  </w:style>
  <w:style w:type="character" w:customStyle="1" w:styleId="WW8Num18z6">
    <w:name w:val="WW8Num18z6"/>
    <w:qFormat/>
    <w:rsid w:val="00EB6238"/>
  </w:style>
  <w:style w:type="character" w:customStyle="1" w:styleId="WW8Num18z7">
    <w:name w:val="WW8Num18z7"/>
    <w:qFormat/>
    <w:rsid w:val="00EB6238"/>
  </w:style>
  <w:style w:type="character" w:customStyle="1" w:styleId="WW8Num18z8">
    <w:name w:val="WW8Num18z8"/>
    <w:qFormat/>
    <w:rsid w:val="00EB6238"/>
  </w:style>
  <w:style w:type="character" w:customStyle="1" w:styleId="StopkaZnak">
    <w:name w:val="Stopka Znak"/>
    <w:qFormat/>
    <w:rsid w:val="00EB6238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Nagwek1Znak">
    <w:name w:val="Nagłówek 1 Znak"/>
    <w:qFormat/>
    <w:rsid w:val="00EB6238"/>
    <w:rPr>
      <w:rFonts w:ascii="Calibri" w:hAnsi="Calibri" w:cs="Calibri"/>
      <w:b/>
      <w:bCs/>
      <w:caps/>
      <w:sz w:val="24"/>
      <w:szCs w:val="28"/>
      <w:lang w:val="pl-PL"/>
    </w:rPr>
  </w:style>
  <w:style w:type="character" w:customStyle="1" w:styleId="Nagwek2Znak">
    <w:name w:val="Nagłówek 2 Znak"/>
    <w:uiPriority w:val="9"/>
    <w:qFormat/>
    <w:rsid w:val="00EB6238"/>
    <w:rPr>
      <w:rFonts w:ascii="Calibri" w:hAnsi="Calibri" w:cs="Calibri"/>
      <w:b/>
      <w:bCs/>
      <w:sz w:val="24"/>
      <w:szCs w:val="26"/>
      <w:lang w:val="pl-PL"/>
    </w:rPr>
  </w:style>
  <w:style w:type="character" w:customStyle="1" w:styleId="TekstprzypisudolnegoZnak">
    <w:name w:val="Tekst przypisu dolnego Znak"/>
    <w:qFormat/>
    <w:rsid w:val="00EB6238"/>
    <w:rPr>
      <w:rFonts w:ascii="Calibri" w:eastAsia="Calibri" w:hAnsi="Calibri" w:cs="Calibri"/>
      <w:lang w:val="pl-PL" w:bidi="ar-SA"/>
    </w:rPr>
  </w:style>
  <w:style w:type="character" w:customStyle="1" w:styleId="Znakiprzypiswdolnych">
    <w:name w:val="Znaki przypisów dolnych"/>
    <w:qFormat/>
    <w:rsid w:val="00EB6238"/>
    <w:rPr>
      <w:vertAlign w:val="superscript"/>
    </w:rPr>
  </w:style>
  <w:style w:type="character" w:customStyle="1" w:styleId="Tekstpodstawowy2Znak">
    <w:name w:val="Tekst podstawowy 2 Znak"/>
    <w:qFormat/>
    <w:rsid w:val="00EB6238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NagwekZnak">
    <w:name w:val="Nagłówek Znak"/>
    <w:qFormat/>
    <w:rsid w:val="00EB6238"/>
    <w:rPr>
      <w:rFonts w:ascii="Calibri" w:eastAsia="Calibri" w:hAnsi="Calibri" w:cs="Calibri"/>
      <w:sz w:val="22"/>
      <w:szCs w:val="22"/>
    </w:rPr>
  </w:style>
  <w:style w:type="character" w:customStyle="1" w:styleId="TekstdymkaZnak">
    <w:name w:val="Tekst dymka Znak"/>
    <w:qFormat/>
    <w:rsid w:val="00EB6238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qFormat/>
    <w:rsid w:val="00EB6238"/>
    <w:rPr>
      <w:rFonts w:ascii="Times New Roman" w:hAnsi="Times New Roman" w:cs="Symbol"/>
      <w:b/>
      <w:sz w:val="24"/>
      <w:szCs w:val="24"/>
      <w:lang w:eastAsia="pl-PL"/>
    </w:rPr>
  </w:style>
  <w:style w:type="character" w:customStyle="1" w:styleId="ListLabel2">
    <w:name w:val="ListLabel 2"/>
    <w:qFormat/>
    <w:rsid w:val="00EB6238"/>
    <w:rPr>
      <w:rFonts w:cs="Times New Roman"/>
      <w:b/>
      <w:sz w:val="24"/>
      <w:szCs w:val="24"/>
    </w:rPr>
  </w:style>
  <w:style w:type="character" w:customStyle="1" w:styleId="ListLabel3">
    <w:name w:val="ListLabel 3"/>
    <w:qFormat/>
    <w:rsid w:val="00EB6238"/>
    <w:rPr>
      <w:rFonts w:ascii="Times New Roman" w:hAnsi="Times New Roman" w:cs="Symbol"/>
      <w:sz w:val="24"/>
      <w:szCs w:val="24"/>
    </w:rPr>
  </w:style>
  <w:style w:type="character" w:customStyle="1" w:styleId="ListLabel4">
    <w:name w:val="ListLabel 4"/>
    <w:qFormat/>
    <w:rsid w:val="00EB6238"/>
    <w:rPr>
      <w:rFonts w:ascii="Times New Roman" w:hAnsi="Times New Roman" w:cs="Symbol"/>
      <w:sz w:val="24"/>
      <w:szCs w:val="24"/>
    </w:rPr>
  </w:style>
  <w:style w:type="character" w:customStyle="1" w:styleId="ListLabel5">
    <w:name w:val="ListLabel 5"/>
    <w:qFormat/>
    <w:rsid w:val="00EB6238"/>
    <w:rPr>
      <w:rFonts w:cs="Times New Roman"/>
      <w:b/>
      <w:sz w:val="24"/>
      <w:szCs w:val="24"/>
    </w:rPr>
  </w:style>
  <w:style w:type="character" w:customStyle="1" w:styleId="Znakinumeracji">
    <w:name w:val="Znaki numeracji"/>
    <w:qFormat/>
    <w:rsid w:val="00EB6238"/>
  </w:style>
  <w:style w:type="character" w:customStyle="1" w:styleId="Wyrnienie">
    <w:name w:val="Wyróżnienie"/>
    <w:basedOn w:val="Domylnaczcionkaakapitu"/>
    <w:uiPriority w:val="20"/>
    <w:qFormat/>
    <w:rsid w:val="003B27B7"/>
    <w:rPr>
      <w:i/>
      <w:iCs/>
    </w:rPr>
  </w:style>
  <w:style w:type="character" w:styleId="Pogrubienie">
    <w:name w:val="Strong"/>
    <w:basedOn w:val="Domylnaczcionkaakapitu"/>
    <w:uiPriority w:val="22"/>
    <w:qFormat/>
    <w:rsid w:val="003B27B7"/>
    <w:rPr>
      <w:b/>
      <w:bCs/>
    </w:rPr>
  </w:style>
  <w:style w:type="character" w:customStyle="1" w:styleId="ListLabel6">
    <w:name w:val="ListLabel 6"/>
    <w:qFormat/>
    <w:rsid w:val="00EB6238"/>
    <w:rPr>
      <w:rFonts w:ascii="Times New Roman" w:hAnsi="Times New Roman" w:cs="Symbol"/>
      <w:b/>
      <w:sz w:val="24"/>
      <w:szCs w:val="24"/>
      <w:lang w:eastAsia="pl-PL"/>
    </w:rPr>
  </w:style>
  <w:style w:type="character" w:customStyle="1" w:styleId="ListLabel7">
    <w:name w:val="ListLabel 7"/>
    <w:qFormat/>
    <w:rsid w:val="00EB6238"/>
    <w:rPr>
      <w:rFonts w:ascii="Times New Roman" w:hAnsi="Times New Roman" w:cs="Symbol"/>
      <w:sz w:val="24"/>
      <w:szCs w:val="24"/>
    </w:rPr>
  </w:style>
  <w:style w:type="character" w:customStyle="1" w:styleId="ListLabel8">
    <w:name w:val="ListLabel 8"/>
    <w:qFormat/>
    <w:rsid w:val="00EB6238"/>
    <w:rPr>
      <w:rFonts w:ascii="Times New Roman" w:hAnsi="Times New Roman" w:cs="Symbol"/>
      <w:sz w:val="24"/>
      <w:szCs w:val="24"/>
    </w:rPr>
  </w:style>
  <w:style w:type="character" w:customStyle="1" w:styleId="ListLabel9">
    <w:name w:val="ListLabel 9"/>
    <w:qFormat/>
    <w:rsid w:val="00EB6238"/>
    <w:rPr>
      <w:rFonts w:cs="Times New Roman"/>
      <w:b/>
      <w:sz w:val="24"/>
      <w:szCs w:val="24"/>
    </w:rPr>
  </w:style>
  <w:style w:type="character" w:customStyle="1" w:styleId="Mocnowyrniony">
    <w:name w:val="Mocno wyróżniony"/>
    <w:qFormat/>
    <w:rsid w:val="00EB6238"/>
    <w:rPr>
      <w:b/>
      <w:bCs/>
    </w:rPr>
  </w:style>
  <w:style w:type="character" w:customStyle="1" w:styleId="Znakiwypunktowania">
    <w:name w:val="Znaki wypunktowania"/>
    <w:qFormat/>
    <w:rsid w:val="00EB6238"/>
    <w:rPr>
      <w:rFonts w:ascii="OpenSymbol" w:eastAsia="OpenSymbol" w:hAnsi="OpenSymbol" w:cs="OpenSymbol"/>
    </w:rPr>
  </w:style>
  <w:style w:type="character" w:customStyle="1" w:styleId="czeinternetowe">
    <w:name w:val="Łącze internetowe"/>
    <w:rsid w:val="00EB6238"/>
    <w:rPr>
      <w:color w:val="00008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FD6E54"/>
    <w:rPr>
      <w:rFonts w:ascii="Calibri" w:eastAsia="Calibri" w:hAnsi="Calibri" w:cs="Calibri"/>
      <w:sz w:val="22"/>
      <w:szCs w:val="22"/>
      <w:lang w:bidi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FD6E54"/>
    <w:rPr>
      <w:rFonts w:ascii="Arial" w:eastAsia="Calibri" w:hAnsi="Arial" w:cs="Times New Roman"/>
      <w:sz w:val="18"/>
      <w:szCs w:val="22"/>
      <w:lang w:eastAsia="en-US" w:bidi="ar-SA"/>
    </w:rPr>
  </w:style>
  <w:style w:type="character" w:customStyle="1" w:styleId="ListLabel10">
    <w:name w:val="ListLabel 10"/>
    <w:qFormat/>
    <w:rsid w:val="00EB6238"/>
    <w:rPr>
      <w:rFonts w:cs="Symbol"/>
      <w:b/>
      <w:sz w:val="24"/>
      <w:szCs w:val="24"/>
      <w:lang w:eastAsia="pl-PL"/>
    </w:rPr>
  </w:style>
  <w:style w:type="character" w:customStyle="1" w:styleId="ListLabel11">
    <w:name w:val="ListLabel 11"/>
    <w:qFormat/>
    <w:rsid w:val="00EB6238"/>
    <w:rPr>
      <w:rFonts w:cs="Symbol"/>
      <w:sz w:val="24"/>
      <w:szCs w:val="24"/>
    </w:rPr>
  </w:style>
  <w:style w:type="character" w:customStyle="1" w:styleId="ListLabel12">
    <w:name w:val="ListLabel 12"/>
    <w:qFormat/>
    <w:rsid w:val="00EB6238"/>
    <w:rPr>
      <w:rFonts w:cs="Times New Roman"/>
      <w:b/>
      <w:sz w:val="24"/>
      <w:szCs w:val="24"/>
    </w:rPr>
  </w:style>
  <w:style w:type="character" w:customStyle="1" w:styleId="ListLabel13">
    <w:name w:val="ListLabel 13"/>
    <w:qFormat/>
    <w:rsid w:val="00EB6238"/>
    <w:rPr>
      <w:rFonts w:cs="Times New Roman"/>
      <w:color w:val="000000"/>
      <w:sz w:val="22"/>
      <w:szCs w:val="22"/>
    </w:rPr>
  </w:style>
  <w:style w:type="character" w:customStyle="1" w:styleId="ListLabel14">
    <w:name w:val="ListLabel 14"/>
    <w:qFormat/>
    <w:rsid w:val="00EB6238"/>
    <w:rPr>
      <w:rFonts w:cs="Times New Roman"/>
    </w:rPr>
  </w:style>
  <w:style w:type="character" w:customStyle="1" w:styleId="ListLabel15">
    <w:name w:val="ListLabel 15"/>
    <w:qFormat/>
    <w:rsid w:val="00EB6238"/>
    <w:rPr>
      <w:sz w:val="22"/>
    </w:rPr>
  </w:style>
  <w:style w:type="character" w:customStyle="1" w:styleId="ListLabel16">
    <w:name w:val="ListLabel 16"/>
    <w:qFormat/>
    <w:rsid w:val="00EB6238"/>
    <w:rPr>
      <w:rFonts w:cs="Symbol"/>
      <w:b/>
      <w:sz w:val="24"/>
      <w:szCs w:val="24"/>
      <w:lang w:eastAsia="pl-PL"/>
    </w:rPr>
  </w:style>
  <w:style w:type="character" w:customStyle="1" w:styleId="ListLabel17">
    <w:name w:val="ListLabel 17"/>
    <w:qFormat/>
    <w:rsid w:val="00EB6238"/>
    <w:rPr>
      <w:rFonts w:cs="Symbol"/>
      <w:sz w:val="24"/>
      <w:szCs w:val="24"/>
    </w:rPr>
  </w:style>
  <w:style w:type="character" w:customStyle="1" w:styleId="ListLabel18">
    <w:name w:val="ListLabel 18"/>
    <w:qFormat/>
    <w:rsid w:val="00EB6238"/>
    <w:rPr>
      <w:rFonts w:cs="Times New Roman"/>
      <w:b/>
      <w:sz w:val="24"/>
      <w:szCs w:val="24"/>
    </w:rPr>
  </w:style>
  <w:style w:type="character" w:customStyle="1" w:styleId="ListLabel19">
    <w:name w:val="ListLabel 19"/>
    <w:qFormat/>
    <w:rsid w:val="00EB6238"/>
    <w:rPr>
      <w:rFonts w:cs="Times New Roman"/>
      <w:color w:val="000000"/>
      <w:sz w:val="22"/>
      <w:szCs w:val="22"/>
    </w:rPr>
  </w:style>
  <w:style w:type="character" w:customStyle="1" w:styleId="ListLabel20">
    <w:name w:val="ListLabel 20"/>
    <w:qFormat/>
    <w:rsid w:val="00EB6238"/>
    <w:rPr>
      <w:rFonts w:cs="Times New Roman"/>
    </w:rPr>
  </w:style>
  <w:style w:type="character" w:styleId="Odwoaniedokomentarza">
    <w:name w:val="annotation reference"/>
    <w:qFormat/>
    <w:rsid w:val="00EB6238"/>
    <w:rPr>
      <w:sz w:val="16"/>
      <w:szCs w:val="16"/>
    </w:rPr>
  </w:style>
  <w:style w:type="paragraph" w:styleId="Nagwek">
    <w:name w:val="header"/>
    <w:basedOn w:val="Normalny"/>
    <w:next w:val="Tekstpodstawowy"/>
    <w:rsid w:val="00EB623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B6238"/>
    <w:pPr>
      <w:spacing w:after="140"/>
    </w:pPr>
  </w:style>
  <w:style w:type="paragraph" w:styleId="Lista">
    <w:name w:val="List"/>
    <w:basedOn w:val="Tekstpodstawowy"/>
    <w:rsid w:val="00EB6238"/>
    <w:rPr>
      <w:rFonts w:cs="Mangal"/>
    </w:rPr>
  </w:style>
  <w:style w:type="paragraph" w:styleId="Legenda">
    <w:name w:val="caption"/>
    <w:basedOn w:val="Normalny"/>
    <w:qFormat/>
    <w:rsid w:val="00EB62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6238"/>
    <w:pPr>
      <w:suppressLineNumbers/>
    </w:pPr>
    <w:rPr>
      <w:rFonts w:cs="Mangal"/>
    </w:rPr>
  </w:style>
  <w:style w:type="paragraph" w:styleId="Stopka">
    <w:name w:val="footer"/>
    <w:basedOn w:val="Normalny"/>
    <w:rsid w:val="00EB6238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rsid w:val="00EB6238"/>
    <w:rPr>
      <w:sz w:val="20"/>
      <w:szCs w:val="20"/>
    </w:rPr>
  </w:style>
  <w:style w:type="paragraph" w:styleId="Tekstpodstawowy2">
    <w:name w:val="Body Text 2"/>
    <w:basedOn w:val="Normalny"/>
    <w:qFormat/>
    <w:rsid w:val="00EB6238"/>
    <w:pPr>
      <w:jc w:val="both"/>
    </w:pPr>
  </w:style>
  <w:style w:type="paragraph" w:styleId="Akapitzlist">
    <w:name w:val="List Paragraph"/>
    <w:basedOn w:val="Normalny"/>
    <w:qFormat/>
    <w:rsid w:val="00EB6238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qFormat/>
    <w:rsid w:val="00EB623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rsid w:val="00EB62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EB6238"/>
    <w:pPr>
      <w:suppressLineNumbers/>
    </w:pPr>
  </w:style>
  <w:style w:type="paragraph" w:customStyle="1" w:styleId="Nagwektabeli">
    <w:name w:val="Nagłówek tabeli"/>
    <w:basedOn w:val="Zawartotabeli"/>
    <w:qFormat/>
    <w:rsid w:val="00EB6238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qFormat/>
    <w:rsid w:val="00EB6238"/>
    <w:pPr>
      <w:jc w:val="both"/>
    </w:pPr>
  </w:style>
  <w:style w:type="paragraph" w:customStyle="1" w:styleId="Akapitzlist1">
    <w:name w:val="Akapit z listą1"/>
    <w:basedOn w:val="Normalny"/>
    <w:qFormat/>
    <w:rsid w:val="00B14ABA"/>
    <w:pPr>
      <w:ind w:left="720"/>
      <w:contextualSpacing/>
    </w:pPr>
    <w:rPr>
      <w:rFonts w:eastAsia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D6E54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FD6E54"/>
    <w:pPr>
      <w:tabs>
        <w:tab w:val="left" w:pos="1021"/>
      </w:tabs>
      <w:spacing w:line="280" w:lineRule="exact"/>
      <w:ind w:firstLine="210"/>
      <w:jc w:val="both"/>
    </w:pPr>
    <w:rPr>
      <w:rFonts w:ascii="Arial" w:hAnsi="Arial" w:cs="Times New Roman"/>
      <w:sz w:val="18"/>
      <w:lang w:eastAsia="en-US"/>
    </w:rPr>
  </w:style>
  <w:style w:type="paragraph" w:styleId="Listapunktowana3">
    <w:name w:val="List Bullet 3"/>
    <w:basedOn w:val="Normalny"/>
    <w:uiPriority w:val="99"/>
    <w:unhideWhenUsed/>
    <w:qFormat/>
    <w:rsid w:val="00FD6E54"/>
    <w:pPr>
      <w:tabs>
        <w:tab w:val="left" w:pos="1021"/>
      </w:tabs>
      <w:spacing w:after="280" w:line="280" w:lineRule="exact"/>
      <w:ind w:left="566" w:hanging="283"/>
      <w:contextualSpacing/>
      <w:jc w:val="both"/>
    </w:pPr>
    <w:rPr>
      <w:rFonts w:ascii="Arial" w:hAnsi="Arial" w:cs="Times New Roman"/>
      <w:sz w:val="18"/>
      <w:lang w:eastAsia="en-US"/>
    </w:rPr>
  </w:style>
  <w:style w:type="paragraph" w:customStyle="1" w:styleId="msolistparagraphcxsplast">
    <w:name w:val="msolistparagraphcxsplast"/>
    <w:basedOn w:val="Normalny"/>
    <w:qFormat/>
    <w:rsid w:val="00EB6238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Normalny"/>
    <w:qFormat/>
    <w:rsid w:val="00EB6238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  <w:rsid w:val="00EB6238"/>
  </w:style>
  <w:style w:type="numbering" w:customStyle="1" w:styleId="WW8Num2">
    <w:name w:val="WW8Num2"/>
    <w:qFormat/>
    <w:rsid w:val="00EB6238"/>
  </w:style>
  <w:style w:type="numbering" w:customStyle="1" w:styleId="WW8Num3">
    <w:name w:val="WW8Num3"/>
    <w:qFormat/>
    <w:rsid w:val="00EB6238"/>
  </w:style>
  <w:style w:type="numbering" w:customStyle="1" w:styleId="WW8Num4">
    <w:name w:val="WW8Num4"/>
    <w:qFormat/>
    <w:rsid w:val="00EB6238"/>
  </w:style>
  <w:style w:type="numbering" w:customStyle="1" w:styleId="WW8Num5">
    <w:name w:val="WW8Num5"/>
    <w:qFormat/>
    <w:rsid w:val="00EB6238"/>
  </w:style>
  <w:style w:type="numbering" w:customStyle="1" w:styleId="WW8Num6">
    <w:name w:val="WW8Num6"/>
    <w:qFormat/>
    <w:rsid w:val="00EB6238"/>
  </w:style>
  <w:style w:type="numbering" w:customStyle="1" w:styleId="WW8Num7">
    <w:name w:val="WW8Num7"/>
    <w:qFormat/>
    <w:rsid w:val="00EB6238"/>
  </w:style>
  <w:style w:type="numbering" w:customStyle="1" w:styleId="WW8Num8">
    <w:name w:val="WW8Num8"/>
    <w:qFormat/>
    <w:rsid w:val="00EB6238"/>
  </w:style>
  <w:style w:type="numbering" w:customStyle="1" w:styleId="WW8Num9">
    <w:name w:val="WW8Num9"/>
    <w:qFormat/>
    <w:rsid w:val="00EB6238"/>
  </w:style>
  <w:style w:type="numbering" w:customStyle="1" w:styleId="WW8Num10">
    <w:name w:val="WW8Num10"/>
    <w:qFormat/>
    <w:rsid w:val="00EB6238"/>
  </w:style>
  <w:style w:type="numbering" w:customStyle="1" w:styleId="WW8Num11">
    <w:name w:val="WW8Num11"/>
    <w:qFormat/>
    <w:rsid w:val="00EB6238"/>
  </w:style>
  <w:style w:type="numbering" w:customStyle="1" w:styleId="WW8Num12">
    <w:name w:val="WW8Num12"/>
    <w:qFormat/>
    <w:rsid w:val="00EB6238"/>
  </w:style>
  <w:style w:type="numbering" w:customStyle="1" w:styleId="WW8Num13">
    <w:name w:val="WW8Num13"/>
    <w:qFormat/>
    <w:rsid w:val="00EB6238"/>
  </w:style>
  <w:style w:type="numbering" w:customStyle="1" w:styleId="WW8Num14">
    <w:name w:val="WW8Num14"/>
    <w:qFormat/>
    <w:rsid w:val="00EB6238"/>
  </w:style>
  <w:style w:type="numbering" w:customStyle="1" w:styleId="WW8Num15">
    <w:name w:val="WW8Num15"/>
    <w:qFormat/>
    <w:rsid w:val="00EB6238"/>
  </w:style>
  <w:style w:type="numbering" w:customStyle="1" w:styleId="WW8Num16">
    <w:name w:val="WW8Num16"/>
    <w:qFormat/>
    <w:rsid w:val="00EB6238"/>
  </w:style>
  <w:style w:type="numbering" w:customStyle="1" w:styleId="WW8Num17">
    <w:name w:val="WW8Num17"/>
    <w:qFormat/>
    <w:rsid w:val="00EB6238"/>
  </w:style>
  <w:style w:type="numbering" w:customStyle="1" w:styleId="WW8Num18">
    <w:name w:val="WW8Num18"/>
    <w:qFormat/>
    <w:rsid w:val="00EB6238"/>
  </w:style>
  <w:style w:type="numbering" w:customStyle="1" w:styleId="NumeracjaIVX">
    <w:name w:val="Numeracja IVX"/>
    <w:qFormat/>
    <w:rsid w:val="00EB6238"/>
  </w:style>
  <w:style w:type="table" w:styleId="Tabela-Siatka">
    <w:name w:val="Table Grid"/>
    <w:basedOn w:val="Standardowy"/>
    <w:uiPriority w:val="59"/>
    <w:rsid w:val="008E0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2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238"/>
    <w:rPr>
      <w:rFonts w:ascii="Calibri" w:eastAsia="Calibri" w:hAnsi="Calibri" w:cs="Calibri"/>
      <w:szCs w:val="20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17DEE"/>
    <w:pPr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aps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02CF5"/>
    <w:pPr>
      <w:tabs>
        <w:tab w:val="left" w:pos="426"/>
        <w:tab w:val="right" w:leader="dot" w:pos="9488"/>
      </w:tabs>
      <w:spacing w:before="60" w:after="60" w:line="36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D72C22"/>
    <w:pPr>
      <w:tabs>
        <w:tab w:val="left" w:pos="660"/>
        <w:tab w:val="right" w:leader="dot" w:pos="9488"/>
      </w:tabs>
      <w:spacing w:after="100"/>
      <w:ind w:left="709" w:hanging="489"/>
    </w:pPr>
  </w:style>
  <w:style w:type="paragraph" w:styleId="Spistreci3">
    <w:name w:val="toc 3"/>
    <w:basedOn w:val="Normalny"/>
    <w:next w:val="Normalny"/>
    <w:autoRedefine/>
    <w:uiPriority w:val="39"/>
    <w:unhideWhenUsed/>
    <w:rsid w:val="000E308B"/>
    <w:pPr>
      <w:tabs>
        <w:tab w:val="left" w:pos="1100"/>
        <w:tab w:val="right" w:leader="dot" w:pos="9488"/>
      </w:tabs>
      <w:spacing w:before="60" w:after="60" w:line="288" w:lineRule="auto"/>
      <w:ind w:left="1134" w:hanging="694"/>
    </w:pPr>
    <w:rPr>
      <w:rFonts w:asciiTheme="minorHAnsi" w:eastAsiaTheme="minorEastAsia" w:hAnsiTheme="minorHAnsi" w:cstheme="minorBidi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0E308B"/>
    <w:pPr>
      <w:tabs>
        <w:tab w:val="left" w:pos="1100"/>
        <w:tab w:val="right" w:leader="dot" w:pos="9488"/>
      </w:tabs>
      <w:spacing w:before="60" w:after="60" w:line="288" w:lineRule="auto"/>
      <w:ind w:left="660" w:firstLine="474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C17DEE"/>
    <w:pPr>
      <w:spacing w:after="100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C17DEE"/>
    <w:pPr>
      <w:spacing w:after="100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C17DEE"/>
    <w:pPr>
      <w:spacing w:after="100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17DEE"/>
    <w:pPr>
      <w:spacing w:after="100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C17DEE"/>
    <w:pPr>
      <w:spacing w:after="100"/>
      <w:ind w:left="1760"/>
    </w:pPr>
    <w:rPr>
      <w:rFonts w:asciiTheme="minorHAnsi" w:eastAsiaTheme="minorEastAsia" w:hAnsiTheme="minorHAnsi" w:cstheme="minorBidi"/>
      <w:lang w:eastAsia="pl-PL"/>
    </w:rPr>
  </w:style>
  <w:style w:type="character" w:styleId="Hipercze">
    <w:name w:val="Hyperlink"/>
    <w:basedOn w:val="Domylnaczcionkaakapitu"/>
    <w:uiPriority w:val="99"/>
    <w:unhideWhenUsed/>
    <w:rsid w:val="00C17DEE"/>
    <w:rPr>
      <w:color w:val="0000FF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7556FD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7556FD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0D7"/>
    <w:rPr>
      <w:rFonts w:ascii="Calibri" w:eastAsia="Calibri" w:hAnsi="Calibri" w:cs="Calibri"/>
      <w:b/>
      <w:bCs/>
      <w:szCs w:val="20"/>
      <w:lang w:bidi="ar-SA"/>
    </w:rPr>
  </w:style>
  <w:style w:type="paragraph" w:styleId="Poprawka">
    <w:name w:val="Revision"/>
    <w:hidden/>
    <w:uiPriority w:val="99"/>
    <w:semiHidden/>
    <w:rsid w:val="00CD1CEF"/>
    <w:rPr>
      <w:rFonts w:ascii="Calibri" w:eastAsia="Calibri" w:hAnsi="Calibri" w:cs="Calibri"/>
      <w:sz w:val="22"/>
      <w:szCs w:val="22"/>
      <w:lang w:bidi="ar-SA"/>
    </w:rPr>
  </w:style>
  <w:style w:type="character" w:customStyle="1" w:styleId="normaltextrun">
    <w:name w:val="normaltextrun"/>
    <w:basedOn w:val="Domylnaczcionkaakapitu"/>
    <w:rsid w:val="00A452CF"/>
  </w:style>
  <w:style w:type="character" w:customStyle="1" w:styleId="eop">
    <w:name w:val="eop"/>
    <w:basedOn w:val="Domylnaczcionkaakapitu"/>
    <w:rsid w:val="00A45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2E9A73CC77EE4CAA551E25E46BE3FB" ma:contentTypeVersion="4" ma:contentTypeDescription="Utwórz nowy dokument." ma:contentTypeScope="" ma:versionID="db0e0f9fea188b37d322424c5f0da282">
  <xsd:schema xmlns:xsd="http://www.w3.org/2001/XMLSchema" xmlns:xs="http://www.w3.org/2001/XMLSchema" xmlns:p="http://schemas.microsoft.com/office/2006/metadata/properties" xmlns:ns2="ee20151a-d27b-4937-a6d7-191fc3e7cee1" targetNamespace="http://schemas.microsoft.com/office/2006/metadata/properties" ma:root="true" ma:fieldsID="ac34076e2b1cec493285fb7cc349871e" ns2:_="">
    <xsd:import namespace="ee20151a-d27b-4937-a6d7-191fc3e7c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0151a-d27b-4937-a6d7-191fc3e7ce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3E98-9841-4D2D-9819-2B56152B47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A365DF-6AF1-40DB-8CB4-BF4A0E2FAA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EA902-8A51-4D22-8A27-C3BC70409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20151a-d27b-4937-a6d7-191fc3e7c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2D0F5B-32AA-4498-A4C0-EECA1B7D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30</Pages>
  <Words>10009</Words>
  <Characters>60056</Characters>
  <Application>Microsoft Office Word</Application>
  <DocSecurity>0</DocSecurity>
  <Lines>500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 NAUK HUMANISTYCZNYCH I SPOŁECZNYCH</vt:lpstr>
    </vt:vector>
  </TitlesOfParts>
  <Company>Microsoft</Company>
  <LinksUpToDate>false</LinksUpToDate>
  <CharactersWithSpaces>69926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 NAUK HUMANISTYCZNYCH I SPOŁECZNYCH</dc:title>
  <dc:creator>Kolegium Karkonoskie</dc:creator>
  <cp:lastModifiedBy>Beata Lewandwoska</cp:lastModifiedBy>
  <cp:revision>74</cp:revision>
  <cp:lastPrinted>2024-07-05T05:12:00Z</cp:lastPrinted>
  <dcterms:created xsi:type="dcterms:W3CDTF">2022-07-06T17:04:00Z</dcterms:created>
  <dcterms:modified xsi:type="dcterms:W3CDTF">2024-07-11T06:51:00Z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0x010100232E9A73CC77EE4CAA551E25E46BE3FB</vt:lpwstr>
  </property>
</Properties>
</file>