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526" w:rsidRPr="00663EC3" w:rsidRDefault="00663EC3">
      <w:pPr>
        <w:spacing w:after="0"/>
        <w:jc w:val="right"/>
        <w:rPr>
          <w:rFonts w:cs="Arial"/>
          <w:b/>
          <w:bCs/>
          <w:sz w:val="20"/>
          <w:szCs w:val="20"/>
        </w:rPr>
      </w:pPr>
      <w:bookmarkStart w:id="0" w:name="_Hlk216875311"/>
      <w:bookmarkStart w:id="1" w:name="_GoBack"/>
      <w:r w:rsidRPr="00663EC3">
        <w:rPr>
          <w:rFonts w:cs="Arial"/>
          <w:b/>
          <w:bCs/>
          <w:sz w:val="20"/>
          <w:szCs w:val="20"/>
        </w:rPr>
        <w:t>Załącznik nr 1 do</w:t>
      </w:r>
    </w:p>
    <w:p w:rsidR="005D7526" w:rsidRPr="00663EC3" w:rsidRDefault="00663EC3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663EC3">
        <w:rPr>
          <w:rFonts w:cs="Arial"/>
          <w:b/>
          <w:bCs/>
          <w:sz w:val="20"/>
          <w:szCs w:val="20"/>
        </w:rPr>
        <w:t xml:space="preserve"> Zasad wysyłania i odbierania korespondencji z wykorzystaniem PURDE lub </w:t>
      </w:r>
      <w:r w:rsidRPr="00663EC3">
        <w:rPr>
          <w:rFonts w:cs="Arial"/>
          <w:b/>
          <w:bCs/>
          <w:sz w:val="20"/>
          <w:szCs w:val="20"/>
        </w:rPr>
        <w:t>PUH</w:t>
      </w:r>
      <w:r w:rsidRPr="00663EC3">
        <w:rPr>
          <w:rFonts w:cs="Arial"/>
          <w:b/>
          <w:bCs/>
          <w:sz w:val="20"/>
          <w:szCs w:val="20"/>
        </w:rPr>
        <w:t xml:space="preserve"> </w:t>
      </w:r>
    </w:p>
    <w:p w:rsidR="005D7526" w:rsidRPr="00663EC3" w:rsidRDefault="00663EC3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663EC3">
        <w:rPr>
          <w:rFonts w:cs="Arial"/>
          <w:b/>
          <w:bCs/>
          <w:sz w:val="20"/>
          <w:szCs w:val="20"/>
        </w:rPr>
        <w:t xml:space="preserve">w Karkonoskiej Akademii Nauk Stosowanych </w:t>
      </w:r>
    </w:p>
    <w:p w:rsidR="005D7526" w:rsidRPr="00663EC3" w:rsidRDefault="00663EC3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663EC3">
        <w:rPr>
          <w:rFonts w:cs="Arial"/>
          <w:b/>
          <w:bCs/>
          <w:sz w:val="20"/>
          <w:szCs w:val="20"/>
        </w:rPr>
        <w:t xml:space="preserve"> Jeleniej Górze </w:t>
      </w:r>
      <w:bookmarkEnd w:id="0"/>
    </w:p>
    <w:bookmarkEnd w:id="1"/>
    <w:p w:rsidR="005D7526" w:rsidRDefault="00663EC3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METRYKA NR 1: Dla usługi PURDE (Publiczna Usługa Rejestrowanego Doręczenia Elektronicznego)</w:t>
      </w:r>
    </w:p>
    <w:p w:rsidR="005D7526" w:rsidRDefault="00663EC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Ta </w:t>
      </w:r>
      <w:r>
        <w:rPr>
          <w:rFonts w:cs="Arial"/>
          <w:sz w:val="24"/>
          <w:szCs w:val="24"/>
        </w:rPr>
        <w:t>metryka służy do zlecenia wysyłki, która od początku do końca jest realizowana w formie cyfrowej. Jest to możliwe tylko wtedy, gdy odbiorca posiada aktywny adres do e-Doręczeń (AE).</w:t>
      </w:r>
    </w:p>
    <w:p w:rsidR="005D7526" w:rsidRDefault="00663EC3">
      <w:pPr>
        <w:tabs>
          <w:tab w:val="left" w:pos="5055"/>
        </w:tabs>
        <w:jc w:val="center"/>
        <w:rPr>
          <w:rFonts w:cs="Arial"/>
          <w:b/>
          <w:bCs/>
          <w:color w:val="34363D"/>
          <w:sz w:val="28"/>
          <w:szCs w:val="28"/>
          <w:shd w:val="clear" w:color="auto" w:fill="FDFDFE"/>
        </w:rPr>
      </w:pPr>
      <w:r>
        <w:rPr>
          <w:rFonts w:cs="Arial"/>
          <w:b/>
          <w:bCs/>
          <w:color w:val="34363D"/>
          <w:sz w:val="28"/>
          <w:szCs w:val="28"/>
          <w:shd w:val="clear" w:color="auto" w:fill="FDFDFE"/>
        </w:rPr>
        <w:t>METRYKA PRZESYŁKI W SYSTEMIE E-DORĘCZEŃ</w:t>
      </w:r>
    </w:p>
    <w:p w:rsidR="005D7526" w:rsidRDefault="00663EC3">
      <w:pPr>
        <w:tabs>
          <w:tab w:val="left" w:pos="5055"/>
        </w:tabs>
        <w:jc w:val="center"/>
        <w:rPr>
          <w:rFonts w:eastAsia="Times New Roman" w:cs="Arial"/>
          <w:b/>
          <w:bCs/>
          <w:color w:val="34363D"/>
          <w:sz w:val="24"/>
          <w:szCs w:val="24"/>
          <w:shd w:val="clear" w:color="auto" w:fill="FDFDFE"/>
          <w:lang w:eastAsia="pl-PL"/>
        </w:rPr>
      </w:pPr>
      <w:r>
        <w:rPr>
          <w:rFonts w:cs="Arial"/>
          <w:color w:val="34363D"/>
          <w:sz w:val="24"/>
          <w:szCs w:val="24"/>
          <w:shd w:val="clear" w:color="auto" w:fill="FDFDFE"/>
        </w:rPr>
        <w:t>Usługa: PURDE (Publiczna Usługa Re</w:t>
      </w:r>
      <w:r>
        <w:rPr>
          <w:rFonts w:cs="Arial"/>
          <w:color w:val="34363D"/>
          <w:sz w:val="24"/>
          <w:szCs w:val="24"/>
          <w:shd w:val="clear" w:color="auto" w:fill="FDFDFE"/>
        </w:rPr>
        <w:t>jestrowanego Doręczenia Elektronicznego)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963"/>
        <w:gridCol w:w="5099"/>
      </w:tblGrid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Pole</w:t>
            </w:r>
          </w:p>
        </w:tc>
        <w:tc>
          <w:tcPr>
            <w:tcW w:w="5098" w:type="dxa"/>
          </w:tcPr>
          <w:p w:rsidR="005D7526" w:rsidRDefault="00663EC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Dane do wypełniania przez zleceniodawcę</w:t>
            </w:r>
          </w:p>
        </w:tc>
      </w:tr>
      <w:tr w:rsidR="005D7526">
        <w:tc>
          <w:tcPr>
            <w:tcW w:w="9061" w:type="dxa"/>
            <w:gridSpan w:val="2"/>
          </w:tcPr>
          <w:p w:rsidR="005D7526" w:rsidRDefault="00663EC3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SEKCJA A: INFORMACJE WEWNĘTRZNE</w:t>
            </w: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Data zlecenia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Jednostka/dział zlecający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Osoba zlecająca (imię, nazwisko, tel.)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9061" w:type="dxa"/>
            <w:gridSpan w:val="2"/>
          </w:tcPr>
          <w:p w:rsidR="005D7526" w:rsidRDefault="00663EC3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SEKCJA B: DANE ODBIORCY</w:t>
            </w: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Pełna nazwa odbiorcy / </w:t>
            </w:r>
            <w:r>
              <w:rPr>
                <w:rFonts w:eastAsia="Calibri" w:cs="Arial"/>
                <w:sz w:val="24"/>
                <w:szCs w:val="24"/>
              </w:rPr>
              <w:t>Imię i nazwisko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Adres do e-Doręczeń (AE) </w:t>
            </w:r>
            <w:r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(pole obowiązkowe)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9061" w:type="dxa"/>
            <w:gridSpan w:val="2"/>
          </w:tcPr>
          <w:p w:rsidR="005D7526" w:rsidRDefault="00663EC3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SEKCJA C: SZCZEGÓŁY PRZESYŁKI</w:t>
            </w: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Tytuł / Temat przesyłki</w:t>
            </w:r>
          </w:p>
          <w:p w:rsidR="005D7526" w:rsidRDefault="00663EC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>
              <w:rPr>
                <w:rFonts w:eastAsia="Calibri" w:cs="Arial"/>
                <w:i/>
                <w:iCs/>
                <w:sz w:val="18"/>
                <w:szCs w:val="18"/>
              </w:rPr>
              <w:t>(Zwięzły i jednoznaczny, widoczny dla odbiorcy)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Treść Wiadomości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Znak sprawy</w:t>
            </w:r>
          </w:p>
          <w:p w:rsidR="005D7526" w:rsidRDefault="00663EC3">
            <w:pPr>
              <w:spacing w:after="0" w:line="240" w:lineRule="auto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18"/>
                <w:szCs w:val="18"/>
              </w:rPr>
              <w:t>(jeśli dotyczy)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Lista załączników </w:t>
            </w:r>
          </w:p>
          <w:p w:rsidR="005D7526" w:rsidRDefault="00663EC3">
            <w:pPr>
              <w:spacing w:after="0" w:line="240" w:lineRule="auto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18"/>
                <w:szCs w:val="18"/>
              </w:rPr>
              <w:t xml:space="preserve">(nazwy plików) </w:t>
            </w:r>
          </w:p>
        </w:tc>
        <w:tc>
          <w:tcPr>
            <w:tcW w:w="5098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</w:t>
            </w:r>
          </w:p>
          <w:p w:rsidR="005D7526" w:rsidRDefault="00663EC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</w:t>
            </w:r>
          </w:p>
          <w:p w:rsidR="005D7526" w:rsidRDefault="005D752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Łączny rozmiar plików (MB) </w:t>
            </w:r>
            <w:r>
              <w:rPr>
                <w:rFonts w:eastAsia="Calibri" w:cs="Arial"/>
                <w:b/>
                <w:bCs/>
                <w:sz w:val="18"/>
                <w:szCs w:val="18"/>
              </w:rPr>
              <w:t>Maksymalny rozmiar przesyłki to 500 MB.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Uwagi dla kancelarii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9061" w:type="dxa"/>
            <w:gridSpan w:val="2"/>
          </w:tcPr>
          <w:p w:rsidR="005D7526" w:rsidRDefault="00663EC3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SEKCJA D: POTWIERDZENIE REALIZACJI (Wypełnia Kancelaria)</w:t>
            </w: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Data i godzina nadania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Identyfikator przesyłki w systemie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D7526">
        <w:tc>
          <w:tcPr>
            <w:tcW w:w="3963" w:type="dxa"/>
          </w:tcPr>
          <w:p w:rsidR="005D7526" w:rsidRDefault="00663E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Nadał(a) (inicjały)</w:t>
            </w:r>
          </w:p>
        </w:tc>
        <w:tc>
          <w:tcPr>
            <w:tcW w:w="5098" w:type="dxa"/>
          </w:tcPr>
          <w:p w:rsidR="005D7526" w:rsidRDefault="005D752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5D7526" w:rsidRDefault="00663E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E"/>
        <w:spacing w:before="274" w:after="274" w:line="240" w:lineRule="auto"/>
        <w:rPr>
          <w:rFonts w:eastAsia="Times New Roman" w:cs="Arial"/>
          <w:color w:val="34363D"/>
          <w:sz w:val="20"/>
          <w:szCs w:val="20"/>
          <w:lang w:eastAsia="pl-PL"/>
        </w:rPr>
      </w:pPr>
      <w:bookmarkStart w:id="2" w:name="_Hlk213321756"/>
      <w:r>
        <w:rPr>
          <w:rFonts w:eastAsia="Times New Roman" w:cs="Arial"/>
          <w:b/>
          <w:bCs/>
          <w:color w:val="34363D"/>
          <w:sz w:val="20"/>
          <w:szCs w:val="20"/>
          <w:bdr w:val="single" w:sz="2" w:space="0" w:color="E5E7EB"/>
          <w:lang w:eastAsia="pl-PL"/>
        </w:rPr>
        <w:t>Ważne:</w:t>
      </w:r>
      <w:bookmarkEnd w:id="2"/>
    </w:p>
    <w:p w:rsidR="005D7526" w:rsidRDefault="00663E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E"/>
        <w:spacing w:before="68" w:after="68" w:line="240" w:lineRule="auto"/>
        <w:rPr>
          <w:rFonts w:eastAsia="Times New Roman" w:cs="Arial"/>
          <w:color w:val="34363D"/>
          <w:sz w:val="20"/>
          <w:szCs w:val="20"/>
          <w:lang w:eastAsia="pl-PL"/>
        </w:rPr>
      </w:pPr>
      <w:r>
        <w:rPr>
          <w:rFonts w:eastAsia="Times New Roman" w:cs="Arial"/>
          <w:color w:val="34363D"/>
          <w:sz w:val="20"/>
          <w:szCs w:val="20"/>
          <w:lang w:eastAsia="pl-PL"/>
        </w:rPr>
        <w:t>Usługa </w:t>
      </w:r>
      <w:r>
        <w:rPr>
          <w:rFonts w:eastAsia="Times New Roman" w:cs="Arial"/>
          <w:b/>
          <w:bCs/>
          <w:color w:val="34363D"/>
          <w:sz w:val="20"/>
          <w:szCs w:val="20"/>
          <w:bdr w:val="single" w:sz="2" w:space="0" w:color="E5E7EB"/>
          <w:lang w:eastAsia="pl-PL"/>
        </w:rPr>
        <w:t>PURDE</w:t>
      </w:r>
      <w:r>
        <w:rPr>
          <w:rFonts w:eastAsia="Times New Roman" w:cs="Arial"/>
          <w:color w:val="34363D"/>
          <w:sz w:val="20"/>
          <w:szCs w:val="20"/>
          <w:lang w:eastAsia="pl-PL"/>
        </w:rPr>
        <w:t> to w pełni elektroniczne doręczenie. Może być zrealizowana </w:t>
      </w:r>
      <w:r>
        <w:rPr>
          <w:rFonts w:eastAsia="Times New Roman" w:cs="Arial"/>
          <w:b/>
          <w:bCs/>
          <w:color w:val="34363D"/>
          <w:sz w:val="20"/>
          <w:szCs w:val="20"/>
          <w:bdr w:val="single" w:sz="2" w:space="0" w:color="E5E7EB"/>
          <w:lang w:eastAsia="pl-PL"/>
        </w:rPr>
        <w:t>tylko i wyłącznie</w:t>
      </w:r>
      <w:r>
        <w:rPr>
          <w:rFonts w:eastAsia="Times New Roman" w:cs="Arial"/>
          <w:color w:val="34363D"/>
          <w:sz w:val="20"/>
          <w:szCs w:val="20"/>
          <w:lang w:eastAsia="pl-PL"/>
        </w:rPr>
        <w:t> na istniejący i aktywny adres do e-Doręczeń (AE) odbiorcy.</w:t>
      </w:r>
    </w:p>
    <w:p w:rsidR="005D7526" w:rsidRDefault="00663E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E"/>
        <w:spacing w:before="68" w:after="68" w:line="240" w:lineRule="auto"/>
        <w:rPr>
          <w:rFonts w:eastAsia="Times New Roman" w:cs="Arial"/>
          <w:color w:val="34363D"/>
          <w:sz w:val="20"/>
          <w:szCs w:val="20"/>
          <w:lang w:eastAsia="pl-PL"/>
        </w:rPr>
      </w:pPr>
      <w:r>
        <w:rPr>
          <w:rFonts w:eastAsia="Times New Roman" w:cs="Arial"/>
          <w:color w:val="34363D"/>
          <w:sz w:val="20"/>
          <w:szCs w:val="20"/>
          <w:lang w:eastAsia="pl-PL"/>
        </w:rPr>
        <w:t>Przed zleceniem wysyłki należy bezwzględnie sprawdzić poprawność adresu AE w </w:t>
      </w:r>
      <w:r>
        <w:rPr>
          <w:rFonts w:eastAsia="Times New Roman" w:cs="Arial"/>
          <w:b/>
          <w:bCs/>
          <w:color w:val="34363D"/>
          <w:sz w:val="20"/>
          <w:szCs w:val="20"/>
          <w:bdr w:val="single" w:sz="2" w:space="0" w:color="E5E7EB"/>
          <w:lang w:eastAsia="pl-PL"/>
        </w:rPr>
        <w:t>Bazie Adresów Elektronicznych (BAE)</w:t>
      </w:r>
      <w:r>
        <w:rPr>
          <w:rFonts w:eastAsia="Times New Roman" w:cs="Arial"/>
          <w:color w:val="34363D"/>
          <w:sz w:val="20"/>
          <w:szCs w:val="20"/>
          <w:lang w:eastAsia="pl-PL"/>
        </w:rPr>
        <w:t>.</w:t>
      </w:r>
    </w:p>
    <w:p w:rsidR="005D7526" w:rsidRDefault="00663E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E"/>
        <w:spacing w:before="68" w:after="68" w:line="240" w:lineRule="auto"/>
        <w:rPr>
          <w:rFonts w:eastAsia="Times New Roman" w:cs="Arial"/>
          <w:color w:val="34363D"/>
          <w:sz w:val="20"/>
          <w:szCs w:val="20"/>
          <w:lang w:eastAsia="pl-PL"/>
        </w:rPr>
      </w:pPr>
      <w:r>
        <w:rPr>
          <w:rFonts w:eastAsia="Times New Roman" w:cs="Arial"/>
          <w:color w:val="34363D"/>
          <w:sz w:val="20"/>
          <w:szCs w:val="20"/>
          <w:lang w:eastAsia="pl-PL"/>
        </w:rPr>
        <w:t>Wszystkie załączane dokumenty muszą być w formie elektronicznej (zalecany format </w:t>
      </w:r>
      <w:r>
        <w:rPr>
          <w:rFonts w:eastAsia="Times New Roman" w:cs="Arial"/>
          <w:b/>
          <w:bCs/>
          <w:color w:val="34363D"/>
          <w:sz w:val="20"/>
          <w:szCs w:val="20"/>
          <w:bdr w:val="single" w:sz="2" w:space="0" w:color="E5E7EB"/>
          <w:lang w:eastAsia="pl-PL"/>
        </w:rPr>
        <w:t>PDF</w:t>
      </w:r>
      <w:r>
        <w:rPr>
          <w:rFonts w:eastAsia="Times New Roman" w:cs="Arial"/>
          <w:color w:val="34363D"/>
          <w:sz w:val="20"/>
          <w:szCs w:val="20"/>
          <w:lang w:eastAsia="pl-PL"/>
        </w:rPr>
        <w:t>).</w:t>
      </w:r>
    </w:p>
    <w:sectPr w:rsidR="005D75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835FA"/>
    <w:multiLevelType w:val="multilevel"/>
    <w:tmpl w:val="F49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79396424"/>
    <w:multiLevelType w:val="multilevel"/>
    <w:tmpl w:val="01CE7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D084E2-6626-4148-99C4-4DD3262637FC}"/>
  </w:docVars>
  <w:rsids>
    <w:rsidRoot w:val="005D7526"/>
    <w:rsid w:val="005D7526"/>
    <w:rsid w:val="0066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EA6F4-90DC-4C07-BF11-1321FE9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040F"/>
    <w:pPr>
      <w:spacing w:after="160" w:line="259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A710B"/>
    <w:pPr>
      <w:ind w:left="720"/>
      <w:contextualSpacing/>
    </w:pPr>
  </w:style>
  <w:style w:type="table" w:styleId="Tabela-Siatka">
    <w:name w:val="Table Grid"/>
    <w:basedOn w:val="Standardowy"/>
    <w:uiPriority w:val="39"/>
    <w:rsid w:val="0027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d="http://www.w3.org/2001/XMLSchema" xmlns:xsi="http://www.w3.org/2001/XMLSchema-instance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7BB3BE-D915-498E-A08D-1EB6AAF60CB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1D084E2-6626-4148-99C4-4DD3262637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Kwiatkowski</dc:creator>
  <dc:description/>
  <cp:lastModifiedBy>Piotr Bębenek</cp:lastModifiedBy>
  <cp:revision>2</cp:revision>
  <cp:lastPrinted>2025-11-06T11:39:00Z</cp:lastPrinted>
  <dcterms:created xsi:type="dcterms:W3CDTF">2025-12-19T12:20:00Z</dcterms:created>
  <dcterms:modified xsi:type="dcterms:W3CDTF">2025-12-19T12:20:00Z</dcterms:modified>
  <dc:language>pl-PL</dc:language>
</cp:coreProperties>
</file>