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8C50" w14:textId="4263092C" w:rsidR="00E74D3C" w:rsidRDefault="00130B5E" w:rsidP="00EB4CFA">
      <w:pPr>
        <w:jc w:val="center"/>
        <w:rPr>
          <w:b/>
        </w:rPr>
      </w:pPr>
      <w:r>
        <w:rPr>
          <w:b/>
        </w:rPr>
        <w:t>PROCEDUR</w:t>
      </w:r>
      <w:r w:rsidR="00333A17">
        <w:rPr>
          <w:b/>
        </w:rPr>
        <w:t>A</w:t>
      </w:r>
      <w:r w:rsidR="0073004D" w:rsidRPr="00EB4CFA">
        <w:rPr>
          <w:b/>
        </w:rPr>
        <w:t xml:space="preserve"> AWANSU I ZMIANY </w:t>
      </w:r>
      <w:r w:rsidR="00CA7CD3">
        <w:rPr>
          <w:b/>
        </w:rPr>
        <w:t xml:space="preserve">STANOWISKA </w:t>
      </w:r>
      <w:r w:rsidR="00E74D3C">
        <w:rPr>
          <w:b/>
        </w:rPr>
        <w:t xml:space="preserve">W </w:t>
      </w:r>
      <w:r w:rsidR="0073004D" w:rsidRPr="00EB4CFA">
        <w:rPr>
          <w:b/>
        </w:rPr>
        <w:t>GRUP</w:t>
      </w:r>
      <w:r w:rsidR="00E74D3C">
        <w:rPr>
          <w:b/>
        </w:rPr>
        <w:t xml:space="preserve">ACH </w:t>
      </w:r>
      <w:r w:rsidR="0073004D" w:rsidRPr="00EB4CFA">
        <w:rPr>
          <w:b/>
        </w:rPr>
        <w:t xml:space="preserve"> </w:t>
      </w:r>
      <w:r w:rsidR="00EB43EC" w:rsidRPr="00EB4CFA">
        <w:rPr>
          <w:b/>
        </w:rPr>
        <w:t xml:space="preserve">PRACOWNICZYCH </w:t>
      </w:r>
    </w:p>
    <w:p w14:paraId="50B0A0D8" w14:textId="77777777" w:rsidR="00EB43EC" w:rsidRPr="00EB4CFA" w:rsidRDefault="00EB43EC" w:rsidP="00EB4CFA">
      <w:pPr>
        <w:jc w:val="center"/>
        <w:rPr>
          <w:b/>
        </w:rPr>
      </w:pPr>
      <w:r w:rsidRPr="00EB4CFA">
        <w:rPr>
          <w:b/>
        </w:rPr>
        <w:t xml:space="preserve">W KARKONOSKIEJ AKADEMII NAUK STOSOWANYCH W JELENIEJ </w:t>
      </w:r>
      <w:r w:rsidR="00EB4CFA" w:rsidRPr="00EB4CFA">
        <w:rPr>
          <w:b/>
        </w:rPr>
        <w:t>GÓRZE</w:t>
      </w:r>
    </w:p>
    <w:p w14:paraId="231758C2" w14:textId="77777777" w:rsidR="0073004D" w:rsidRDefault="0073004D" w:rsidP="0073004D"/>
    <w:p w14:paraId="51B4DF98" w14:textId="77777777" w:rsidR="0073004D" w:rsidRPr="002A27CF" w:rsidRDefault="005D17B7" w:rsidP="002A27CF">
      <w:pPr>
        <w:jc w:val="center"/>
        <w:rPr>
          <w:b/>
        </w:rPr>
      </w:pPr>
      <w:r w:rsidRPr="002A27CF">
        <w:rPr>
          <w:b/>
        </w:rPr>
        <w:t xml:space="preserve">PRZEPISY </w:t>
      </w:r>
      <w:r w:rsidR="0073004D" w:rsidRPr="002A27CF">
        <w:rPr>
          <w:b/>
        </w:rPr>
        <w:t>OGÓLNE</w:t>
      </w:r>
    </w:p>
    <w:p w14:paraId="22F2B13F" w14:textId="77777777" w:rsidR="0073004D" w:rsidRPr="00764602" w:rsidRDefault="0073004D" w:rsidP="00764602">
      <w:pPr>
        <w:jc w:val="center"/>
        <w:rPr>
          <w:b/>
        </w:rPr>
      </w:pPr>
      <w:r w:rsidRPr="00764602">
        <w:rPr>
          <w:b/>
        </w:rPr>
        <w:t>§ 1</w:t>
      </w:r>
    </w:p>
    <w:p w14:paraId="53868E5C" w14:textId="5D7EAFD1" w:rsidR="0073004D" w:rsidRDefault="001E1103" w:rsidP="00764602">
      <w:pPr>
        <w:jc w:val="both"/>
      </w:pPr>
      <w:r>
        <w:t xml:space="preserve">W celu zapewnienia transparentności </w:t>
      </w:r>
      <w:r w:rsidR="00DD4D8A">
        <w:t>i usprawnieni</w:t>
      </w:r>
      <w:r w:rsidR="00197A67">
        <w:t>a</w:t>
      </w:r>
      <w:r w:rsidR="00DD4D8A">
        <w:t xml:space="preserve"> procesu awansowania i konwersji</w:t>
      </w:r>
      <w:r w:rsidR="00AA292F">
        <w:t xml:space="preserve"> </w:t>
      </w:r>
      <w:r w:rsidR="00FA37A4">
        <w:t>pracowników między grupami pracowniczymi</w:t>
      </w:r>
      <w:r w:rsidR="002E6A50">
        <w:t xml:space="preserve"> nauczycieli akademickich w</w:t>
      </w:r>
      <w:r w:rsidR="00FA37A4">
        <w:t xml:space="preserve"> Karkonosk</w:t>
      </w:r>
      <w:r w:rsidR="002E6A50">
        <w:t>iej</w:t>
      </w:r>
      <w:r w:rsidR="00FA37A4">
        <w:t xml:space="preserve"> Akademi</w:t>
      </w:r>
      <w:r w:rsidR="002E6A50">
        <w:t>i</w:t>
      </w:r>
      <w:r w:rsidR="00FA37A4">
        <w:t xml:space="preserve"> Nauk Stosowanych w Jeleniej Górze</w:t>
      </w:r>
      <w:r w:rsidR="00333A17">
        <w:t xml:space="preserve">, </w:t>
      </w:r>
      <w:r w:rsidR="00DB4A88">
        <w:t>Rektor KANS w Jeleniej Górze</w:t>
      </w:r>
      <w:r w:rsidR="00333A17">
        <w:t xml:space="preserve"> </w:t>
      </w:r>
      <w:r w:rsidR="00FA37A4">
        <w:t xml:space="preserve">wprowadza </w:t>
      </w:r>
      <w:r w:rsidR="00592102">
        <w:t xml:space="preserve">Wewnętrzną </w:t>
      </w:r>
      <w:r w:rsidR="00CF2E51">
        <w:t>P</w:t>
      </w:r>
      <w:r w:rsidR="00592102">
        <w:t>rocedurę</w:t>
      </w:r>
      <w:r w:rsidR="0073004D">
        <w:t xml:space="preserve"> awans</w:t>
      </w:r>
      <w:r w:rsidR="00E36A1E">
        <w:t xml:space="preserve">owania </w:t>
      </w:r>
      <w:r w:rsidR="00CF2E51">
        <w:br/>
      </w:r>
      <w:r w:rsidR="00E36A1E">
        <w:t>i zasad zmian</w:t>
      </w:r>
      <w:r w:rsidR="0073004D">
        <w:t xml:space="preserve"> w grupach pracowników badawczo-dydaktycznych i dydaktycznych</w:t>
      </w:r>
      <w:r w:rsidR="005B7377" w:rsidRPr="005B7377">
        <w:t xml:space="preserve"> nauczycieli akademickich</w:t>
      </w:r>
      <w:r w:rsidR="0073004D">
        <w:t xml:space="preserve"> oraz określa sposób procedowania wniosków w tym zakresie.</w:t>
      </w:r>
    </w:p>
    <w:p w14:paraId="6C103C68" w14:textId="77777777" w:rsidR="0073004D" w:rsidRPr="00764602" w:rsidRDefault="0073004D" w:rsidP="00764602">
      <w:pPr>
        <w:jc w:val="center"/>
        <w:rPr>
          <w:b/>
        </w:rPr>
      </w:pPr>
      <w:r w:rsidRPr="00764602">
        <w:rPr>
          <w:b/>
        </w:rPr>
        <w:t>§ 2</w:t>
      </w:r>
    </w:p>
    <w:p w14:paraId="45EA4B94" w14:textId="77777777" w:rsidR="0073004D" w:rsidRDefault="0073004D" w:rsidP="00BF5A65">
      <w:pPr>
        <w:spacing w:after="0"/>
      </w:pPr>
      <w:r>
        <w:t xml:space="preserve">Ilekroć w niniejszym </w:t>
      </w:r>
      <w:r w:rsidR="00554B47">
        <w:t>dokumencie</w:t>
      </w:r>
      <w:r>
        <w:t xml:space="preserve"> jest mowa o:</w:t>
      </w:r>
    </w:p>
    <w:p w14:paraId="486258E3" w14:textId="77777777" w:rsidR="000723FD" w:rsidRDefault="0073004D" w:rsidP="007A16BD">
      <w:pPr>
        <w:pStyle w:val="Akapitzlist"/>
        <w:numPr>
          <w:ilvl w:val="0"/>
          <w:numId w:val="1"/>
        </w:numPr>
        <w:spacing w:after="0"/>
        <w:jc w:val="both"/>
      </w:pPr>
      <w:r w:rsidRPr="000E4DF4">
        <w:rPr>
          <w:b/>
        </w:rPr>
        <w:t>U</w:t>
      </w:r>
      <w:r w:rsidR="00554B47" w:rsidRPr="000E4DF4">
        <w:rPr>
          <w:b/>
        </w:rPr>
        <w:t>czelni</w:t>
      </w:r>
      <w:r>
        <w:t xml:space="preserve"> – należy przez to rozumieć </w:t>
      </w:r>
      <w:r w:rsidR="00554B47">
        <w:t xml:space="preserve">Karkonoską Akademię Nauk Stosowanych w </w:t>
      </w:r>
      <w:r w:rsidR="00BF5A65">
        <w:t>J</w:t>
      </w:r>
      <w:r w:rsidR="00554B47">
        <w:t>eleniej Górze</w:t>
      </w:r>
      <w:r w:rsidR="003F25BB">
        <w:t>.</w:t>
      </w:r>
    </w:p>
    <w:p w14:paraId="7FF8DA6C" w14:textId="77777777" w:rsidR="000723FD" w:rsidRDefault="000723FD" w:rsidP="007A16BD">
      <w:pPr>
        <w:pStyle w:val="Akapitzlist"/>
        <w:numPr>
          <w:ilvl w:val="0"/>
          <w:numId w:val="1"/>
        </w:numPr>
        <w:spacing w:after="0"/>
        <w:jc w:val="both"/>
      </w:pPr>
      <w:r w:rsidRPr="00967444">
        <w:rPr>
          <w:b/>
        </w:rPr>
        <w:t>U</w:t>
      </w:r>
      <w:r w:rsidR="0073004D" w:rsidRPr="00967444">
        <w:rPr>
          <w:b/>
        </w:rPr>
        <w:t>stawie</w:t>
      </w:r>
      <w:r w:rsidR="0073004D">
        <w:t xml:space="preserve"> – należy przez to rozumieć ustawę z dnia 20 lipca 2018 r. – Prawo o szkolnictwie wyższym i nauce (</w:t>
      </w:r>
      <w:proofErr w:type="spellStart"/>
      <w:r w:rsidR="008F3BFA">
        <w:t>t.j</w:t>
      </w:r>
      <w:proofErr w:type="spellEnd"/>
      <w:r w:rsidR="008F3BFA">
        <w:t xml:space="preserve">. </w:t>
      </w:r>
      <w:r w:rsidR="0073004D">
        <w:t>Dz. U. z 202</w:t>
      </w:r>
      <w:r>
        <w:t>4</w:t>
      </w:r>
      <w:r w:rsidR="0073004D">
        <w:t xml:space="preserve"> r., poz. </w:t>
      </w:r>
      <w:r>
        <w:t>1571</w:t>
      </w:r>
      <w:r w:rsidR="0073004D">
        <w:t xml:space="preserve">, z </w:t>
      </w:r>
      <w:proofErr w:type="spellStart"/>
      <w:r w:rsidR="0073004D">
        <w:t>późn</w:t>
      </w:r>
      <w:proofErr w:type="spellEnd"/>
      <w:r w:rsidR="0073004D">
        <w:t>. zm.)</w:t>
      </w:r>
      <w:r w:rsidR="00183A18">
        <w:t>.</w:t>
      </w:r>
    </w:p>
    <w:p w14:paraId="08E058E6" w14:textId="5FA248B9" w:rsidR="007A5AE2" w:rsidRPr="00C6519A" w:rsidRDefault="00242AE7" w:rsidP="000832DE">
      <w:pPr>
        <w:pStyle w:val="Akapitzlist"/>
        <w:numPr>
          <w:ilvl w:val="0"/>
          <w:numId w:val="1"/>
        </w:numPr>
        <w:spacing w:after="0"/>
        <w:jc w:val="both"/>
      </w:pPr>
      <w:r w:rsidRPr="00C6519A">
        <w:rPr>
          <w:b/>
        </w:rPr>
        <w:t xml:space="preserve">Rozporządzeniu ewaluacyjnym </w:t>
      </w:r>
      <w:r w:rsidRPr="00C6519A">
        <w:t xml:space="preserve">– należy przez to rozumieć </w:t>
      </w:r>
      <w:r w:rsidR="000832DE" w:rsidRPr="00C6519A">
        <w:t xml:space="preserve">Rozporządzenie Ministra Nauki </w:t>
      </w:r>
      <w:r w:rsidR="00CF2E51">
        <w:br/>
        <w:t>i</w:t>
      </w:r>
      <w:r w:rsidR="000832DE" w:rsidRPr="00C6519A">
        <w:t xml:space="preserve"> Szkolnictwa Wyższego </w:t>
      </w:r>
      <w:r w:rsidRPr="00C6519A">
        <w:t>z dnia 22 lutego 2019 r.</w:t>
      </w:r>
      <w:r w:rsidR="000832DE" w:rsidRPr="00C6519A">
        <w:t xml:space="preserve"> </w:t>
      </w:r>
      <w:r w:rsidRPr="00C6519A">
        <w:t>w sprawie ewaluacji jakości działalności naukowej</w:t>
      </w:r>
      <w:r w:rsidR="00E52F14" w:rsidRPr="00C6519A">
        <w:t xml:space="preserve"> (</w:t>
      </w:r>
      <w:proofErr w:type="spellStart"/>
      <w:r w:rsidR="008F3BFA" w:rsidRPr="00C6519A">
        <w:t>t.j</w:t>
      </w:r>
      <w:proofErr w:type="spellEnd"/>
      <w:r w:rsidR="008F3BFA" w:rsidRPr="00C6519A">
        <w:t xml:space="preserve">. </w:t>
      </w:r>
      <w:r w:rsidR="00E52F14" w:rsidRPr="00C6519A">
        <w:t>Dz. U. z 202</w:t>
      </w:r>
      <w:r w:rsidR="008F3BFA" w:rsidRPr="00C6519A">
        <w:t>2</w:t>
      </w:r>
      <w:r w:rsidR="00E52F14" w:rsidRPr="00C6519A">
        <w:t xml:space="preserve"> r., poz. </w:t>
      </w:r>
      <w:r w:rsidR="008F3BFA" w:rsidRPr="00C6519A">
        <w:t>661</w:t>
      </w:r>
      <w:r w:rsidR="00E52F14" w:rsidRPr="00C6519A">
        <w:t>).</w:t>
      </w:r>
    </w:p>
    <w:p w14:paraId="21BF262E" w14:textId="6FCCC6E2" w:rsidR="00456278" w:rsidRDefault="0073004D" w:rsidP="007A16BD">
      <w:pPr>
        <w:pStyle w:val="Akapitzlist"/>
        <w:numPr>
          <w:ilvl w:val="0"/>
          <w:numId w:val="1"/>
        </w:numPr>
        <w:spacing w:after="0"/>
        <w:jc w:val="both"/>
      </w:pPr>
      <w:r w:rsidRPr="00967444">
        <w:rPr>
          <w:b/>
        </w:rPr>
        <w:t>Statucie</w:t>
      </w:r>
      <w:r>
        <w:t xml:space="preserve"> – należy przez to rozumieć </w:t>
      </w:r>
      <w:r w:rsidR="000723FD">
        <w:t xml:space="preserve">aktualnie obowiązujący </w:t>
      </w:r>
      <w:r>
        <w:t xml:space="preserve">Statut </w:t>
      </w:r>
      <w:r w:rsidR="00400DC5">
        <w:t>Uczelni</w:t>
      </w:r>
      <w:r w:rsidR="00CF2E51">
        <w:t>,</w:t>
      </w:r>
      <w:r w:rsidR="00400DC5">
        <w:t xml:space="preserve"> którego tekst jednolity jest wprowadzony stosownym Obwieszczeniem Rektora dostępnym na </w:t>
      </w:r>
      <w:r w:rsidR="00456278">
        <w:t>stronie internetowej BIP Uczelni</w:t>
      </w:r>
      <w:r w:rsidR="007E7A61">
        <w:t>.</w:t>
      </w:r>
    </w:p>
    <w:p w14:paraId="2CB26798" w14:textId="583591CC" w:rsidR="007E7A61" w:rsidRPr="0080314B" w:rsidRDefault="00E00D4E" w:rsidP="00E00D4E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80314B">
        <w:rPr>
          <w:b/>
          <w:color w:val="000000" w:themeColor="text1"/>
        </w:rPr>
        <w:t xml:space="preserve">Procedurze </w:t>
      </w:r>
      <w:r w:rsidRPr="0080314B">
        <w:rPr>
          <w:color w:val="000000" w:themeColor="text1"/>
        </w:rPr>
        <w:t>– należy rozumieć Procedurę awansu i zmiany stanowiska nauczycieli akademickich  w grupach pracowniczych.</w:t>
      </w:r>
    </w:p>
    <w:p w14:paraId="3D287626" w14:textId="1A271641" w:rsidR="002D35A7" w:rsidRDefault="00456278" w:rsidP="002D35A7">
      <w:pPr>
        <w:pStyle w:val="Akapitzlist"/>
        <w:numPr>
          <w:ilvl w:val="0"/>
          <w:numId w:val="1"/>
        </w:numPr>
        <w:spacing w:after="0"/>
        <w:jc w:val="both"/>
      </w:pPr>
      <w:r w:rsidRPr="00967444">
        <w:rPr>
          <w:b/>
        </w:rPr>
        <w:t>Komisji Weryfikacyjnej</w:t>
      </w:r>
      <w:r>
        <w:t xml:space="preserve"> </w:t>
      </w:r>
      <w:r w:rsidR="0073004D">
        <w:t xml:space="preserve"> – należy przez to</w:t>
      </w:r>
      <w:r w:rsidR="00754669">
        <w:t xml:space="preserve"> rozumieć</w:t>
      </w:r>
      <w:r w:rsidR="0073004D">
        <w:t xml:space="preserve"> </w:t>
      </w:r>
      <w:r>
        <w:t xml:space="preserve">powołaną przez Rektora komisję do spraw </w:t>
      </w:r>
      <w:r w:rsidR="00900769">
        <w:t>weryfikacji wniosków awansowych lub wniosków o zmianę</w:t>
      </w:r>
      <w:r w:rsidR="00967444">
        <w:t xml:space="preserve"> grupy pracowniczej</w:t>
      </w:r>
      <w:r w:rsidR="0073004D">
        <w:t>.</w:t>
      </w:r>
    </w:p>
    <w:p w14:paraId="688D789A" w14:textId="1DF6B89A" w:rsidR="00E00D4E" w:rsidRPr="0080314B" w:rsidRDefault="00E00D4E" w:rsidP="002D35A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80314B">
        <w:rPr>
          <w:b/>
          <w:color w:val="000000" w:themeColor="text1"/>
        </w:rPr>
        <w:t xml:space="preserve">Ocenie </w:t>
      </w:r>
      <w:r w:rsidR="005E68B4" w:rsidRPr="0080314B">
        <w:rPr>
          <w:b/>
          <w:color w:val="000000" w:themeColor="text1"/>
        </w:rPr>
        <w:t>A</w:t>
      </w:r>
      <w:r w:rsidR="00633484" w:rsidRPr="0080314B">
        <w:rPr>
          <w:b/>
          <w:color w:val="000000" w:themeColor="text1"/>
        </w:rPr>
        <w:t xml:space="preserve">ktywności </w:t>
      </w:r>
      <w:r w:rsidR="005E68B4" w:rsidRPr="0080314B">
        <w:rPr>
          <w:b/>
          <w:color w:val="000000" w:themeColor="text1"/>
        </w:rPr>
        <w:t>N</w:t>
      </w:r>
      <w:r w:rsidR="00633484" w:rsidRPr="0080314B">
        <w:rPr>
          <w:b/>
          <w:color w:val="000000" w:themeColor="text1"/>
        </w:rPr>
        <w:t>aukowej</w:t>
      </w:r>
      <w:r w:rsidR="00462BE4" w:rsidRPr="0080314B">
        <w:rPr>
          <w:color w:val="000000" w:themeColor="text1"/>
        </w:rPr>
        <w:t>–</w:t>
      </w:r>
      <w:r w:rsidR="00E67B3B" w:rsidRPr="0080314B">
        <w:rPr>
          <w:color w:val="000000" w:themeColor="text1"/>
        </w:rPr>
        <w:t xml:space="preserve"> </w:t>
      </w:r>
      <w:r w:rsidR="00415974" w:rsidRPr="0080314B">
        <w:rPr>
          <w:color w:val="000000" w:themeColor="text1"/>
        </w:rPr>
        <w:t>należy przez to rozumieć o</w:t>
      </w:r>
      <w:r w:rsidR="00370A6F" w:rsidRPr="0080314B">
        <w:rPr>
          <w:color w:val="000000" w:themeColor="text1"/>
        </w:rPr>
        <w:t>cen</w:t>
      </w:r>
      <w:r w:rsidR="00415974" w:rsidRPr="0080314B">
        <w:rPr>
          <w:color w:val="000000" w:themeColor="text1"/>
        </w:rPr>
        <w:t>ę</w:t>
      </w:r>
      <w:r w:rsidR="00370A6F" w:rsidRPr="0080314B">
        <w:rPr>
          <w:color w:val="000000" w:themeColor="text1"/>
        </w:rPr>
        <w:t xml:space="preserve"> aktywności</w:t>
      </w:r>
      <w:r w:rsidR="00AD1312" w:rsidRPr="0080314B">
        <w:rPr>
          <w:color w:val="000000" w:themeColor="text1"/>
        </w:rPr>
        <w:t xml:space="preserve"> naukowej pracowników dydaktyczno-badawczych w szczególności prowadzenia </w:t>
      </w:r>
      <w:r w:rsidR="00B65A65" w:rsidRPr="0080314B">
        <w:rPr>
          <w:color w:val="000000" w:themeColor="text1"/>
        </w:rPr>
        <w:t xml:space="preserve">prac badawczych, </w:t>
      </w:r>
      <w:r w:rsidR="006A6665" w:rsidRPr="0080314B">
        <w:rPr>
          <w:color w:val="000000" w:themeColor="text1"/>
        </w:rPr>
        <w:t>organizacji/</w:t>
      </w:r>
      <w:r w:rsidR="00B65A65" w:rsidRPr="0080314B">
        <w:rPr>
          <w:color w:val="000000" w:themeColor="text1"/>
        </w:rPr>
        <w:t>uczestnictwa w konferencjach</w:t>
      </w:r>
      <w:r w:rsidR="006A6665" w:rsidRPr="0080314B">
        <w:rPr>
          <w:color w:val="000000" w:themeColor="text1"/>
        </w:rPr>
        <w:t>, pozyskiwani</w:t>
      </w:r>
      <w:r w:rsidR="00DC4059" w:rsidRPr="0080314B">
        <w:rPr>
          <w:color w:val="000000" w:themeColor="text1"/>
        </w:rPr>
        <w:t>u</w:t>
      </w:r>
      <w:r w:rsidR="005E68B4" w:rsidRPr="0080314B">
        <w:rPr>
          <w:color w:val="000000" w:themeColor="text1"/>
        </w:rPr>
        <w:t xml:space="preserve"> i </w:t>
      </w:r>
      <w:r w:rsidR="006A6665" w:rsidRPr="0080314B">
        <w:rPr>
          <w:color w:val="000000" w:themeColor="text1"/>
        </w:rPr>
        <w:t>k</w:t>
      </w:r>
      <w:r w:rsidR="00DC4059" w:rsidRPr="0080314B">
        <w:rPr>
          <w:color w:val="000000" w:themeColor="text1"/>
        </w:rPr>
        <w:t>i</w:t>
      </w:r>
      <w:r w:rsidR="006A6665" w:rsidRPr="0080314B">
        <w:rPr>
          <w:color w:val="000000" w:themeColor="text1"/>
        </w:rPr>
        <w:t>erowaniu/uczestnic</w:t>
      </w:r>
      <w:r w:rsidR="00DC4059" w:rsidRPr="0080314B">
        <w:rPr>
          <w:color w:val="000000" w:themeColor="text1"/>
        </w:rPr>
        <w:t>z</w:t>
      </w:r>
      <w:r w:rsidR="006A6665" w:rsidRPr="0080314B">
        <w:rPr>
          <w:color w:val="000000" w:themeColor="text1"/>
        </w:rPr>
        <w:t>eniu</w:t>
      </w:r>
      <w:r w:rsidR="00DC4059" w:rsidRPr="0080314B">
        <w:rPr>
          <w:color w:val="000000" w:themeColor="text1"/>
        </w:rPr>
        <w:t xml:space="preserve"> </w:t>
      </w:r>
      <w:r w:rsidR="00CF2E51">
        <w:rPr>
          <w:color w:val="000000" w:themeColor="text1"/>
        </w:rPr>
        <w:br/>
      </w:r>
      <w:r w:rsidR="00DB7C29" w:rsidRPr="0080314B">
        <w:rPr>
          <w:color w:val="000000" w:themeColor="text1"/>
        </w:rPr>
        <w:t xml:space="preserve">w </w:t>
      </w:r>
      <w:r w:rsidR="00DC4059" w:rsidRPr="0080314B">
        <w:rPr>
          <w:color w:val="000000" w:themeColor="text1"/>
        </w:rPr>
        <w:t>program</w:t>
      </w:r>
      <w:r w:rsidR="00DB7C29" w:rsidRPr="0080314B">
        <w:rPr>
          <w:color w:val="000000" w:themeColor="text1"/>
        </w:rPr>
        <w:t>ach pozyskiwanych</w:t>
      </w:r>
      <w:r w:rsidR="00DC4059" w:rsidRPr="0080314B">
        <w:rPr>
          <w:color w:val="000000" w:themeColor="text1"/>
        </w:rPr>
        <w:t xml:space="preserve"> ze źródeł zewnętrznych.</w:t>
      </w:r>
    </w:p>
    <w:p w14:paraId="1D72F7E2" w14:textId="70D33420" w:rsidR="00462BE4" w:rsidRPr="00E67B3B" w:rsidRDefault="00462BE4" w:rsidP="002D35A7">
      <w:pPr>
        <w:pStyle w:val="Akapitzlist"/>
        <w:numPr>
          <w:ilvl w:val="0"/>
          <w:numId w:val="1"/>
        </w:numPr>
        <w:spacing w:after="0"/>
        <w:jc w:val="both"/>
        <w:rPr>
          <w:color w:val="00B050"/>
        </w:rPr>
      </w:pPr>
      <w:r w:rsidRPr="0080314B">
        <w:rPr>
          <w:b/>
          <w:color w:val="000000" w:themeColor="text1"/>
        </w:rPr>
        <w:t xml:space="preserve">Ocenie </w:t>
      </w:r>
      <w:r w:rsidR="005E68B4" w:rsidRPr="0080314B">
        <w:rPr>
          <w:b/>
          <w:color w:val="000000" w:themeColor="text1"/>
        </w:rPr>
        <w:t>O</w:t>
      </w:r>
      <w:r w:rsidRPr="0080314B">
        <w:rPr>
          <w:b/>
          <w:color w:val="000000" w:themeColor="text1"/>
        </w:rPr>
        <w:t xml:space="preserve">kresowej </w:t>
      </w:r>
      <w:r w:rsidR="0064290A" w:rsidRPr="0080314B">
        <w:rPr>
          <w:color w:val="000000" w:themeColor="text1"/>
        </w:rPr>
        <w:t>–</w:t>
      </w:r>
      <w:r w:rsidRPr="0080314B">
        <w:rPr>
          <w:color w:val="000000" w:themeColor="text1"/>
        </w:rPr>
        <w:t xml:space="preserve"> </w:t>
      </w:r>
      <w:r w:rsidR="0064290A" w:rsidRPr="0080314B">
        <w:rPr>
          <w:color w:val="000000" w:themeColor="text1"/>
        </w:rPr>
        <w:t xml:space="preserve">należy przez to rozumieć </w:t>
      </w:r>
      <w:r w:rsidR="00140DFA" w:rsidRPr="0080314B">
        <w:rPr>
          <w:color w:val="000000" w:themeColor="text1"/>
        </w:rPr>
        <w:t xml:space="preserve">ocenę pracy dydaktycznej nauczycieli akademickich w rozumieniu art. 128 </w:t>
      </w:r>
      <w:r w:rsidR="00F3469E" w:rsidRPr="0080314B">
        <w:rPr>
          <w:color w:val="000000" w:themeColor="text1"/>
        </w:rPr>
        <w:t>ustawy Prawo o szkolnictwie wyższym i nauce.</w:t>
      </w:r>
    </w:p>
    <w:p w14:paraId="54495590" w14:textId="3B9CBAFB" w:rsidR="00233B89" w:rsidRDefault="002D35A7" w:rsidP="002D35A7">
      <w:pPr>
        <w:pStyle w:val="Akapitzlist"/>
        <w:numPr>
          <w:ilvl w:val="0"/>
          <w:numId w:val="1"/>
        </w:numPr>
        <w:spacing w:after="0"/>
        <w:jc w:val="both"/>
      </w:pPr>
      <w:r w:rsidRPr="002D35A7">
        <w:rPr>
          <w:b/>
        </w:rPr>
        <w:t>Komisji Oceny Aktywności Badawczej</w:t>
      </w:r>
      <w:r>
        <w:t xml:space="preserve"> – </w:t>
      </w:r>
      <w:r w:rsidRPr="006F3D7C">
        <w:t>należy przez to rozumieć</w:t>
      </w:r>
      <w:r w:rsidR="00754669">
        <w:t xml:space="preserve"> powołaną przez Rektora komisję oceniając</w:t>
      </w:r>
      <w:r w:rsidR="00401E29">
        <w:t>ą</w:t>
      </w:r>
      <w:r w:rsidR="00754669">
        <w:t xml:space="preserve"> dorobek pracownika w okresie zatrudnienia na stanowisku badawczo</w:t>
      </w:r>
      <w:r w:rsidR="00EE1A39">
        <w:t>-dydaktycznym.</w:t>
      </w:r>
      <w:r w:rsidR="00754669">
        <w:t xml:space="preserve"> </w:t>
      </w:r>
    </w:p>
    <w:p w14:paraId="1C645346" w14:textId="77777777" w:rsidR="00E32A31" w:rsidRDefault="00E32A31" w:rsidP="007A16BD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>Awans</w:t>
      </w:r>
      <w:r w:rsidR="00754FBF">
        <w:rPr>
          <w:b/>
        </w:rPr>
        <w:t>ie</w:t>
      </w:r>
      <w:r>
        <w:rPr>
          <w:b/>
        </w:rPr>
        <w:t xml:space="preserve"> </w:t>
      </w:r>
      <w:r>
        <w:t xml:space="preserve">– </w:t>
      </w:r>
      <w:r w:rsidR="007A16BD" w:rsidRPr="006F3D7C">
        <w:t>należy przez to rozumieć</w:t>
      </w:r>
      <w:r w:rsidR="007A6FFF">
        <w:t xml:space="preserve"> zmianę stanowiska na wyższe w obrębie tej samej grupy pracowniczej</w:t>
      </w:r>
      <w:r w:rsidR="003F25BB">
        <w:t>.</w:t>
      </w:r>
      <w:r w:rsidR="007A6FFF">
        <w:t xml:space="preserve"> </w:t>
      </w:r>
    </w:p>
    <w:p w14:paraId="4FDB75BA" w14:textId="77777777" w:rsidR="00E32A31" w:rsidRDefault="00E32A31" w:rsidP="007A16BD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>Konwersj</w:t>
      </w:r>
      <w:r w:rsidR="00754FBF">
        <w:rPr>
          <w:b/>
        </w:rPr>
        <w:t xml:space="preserve">i </w:t>
      </w:r>
      <w:r w:rsidR="008B11CB">
        <w:rPr>
          <w:b/>
        </w:rPr>
        <w:t>stanowiska</w:t>
      </w:r>
      <w:r>
        <w:rPr>
          <w:b/>
        </w:rPr>
        <w:t xml:space="preserve"> </w:t>
      </w:r>
      <w:r>
        <w:t xml:space="preserve">– </w:t>
      </w:r>
      <w:r w:rsidR="006F3D7C" w:rsidRPr="006F3D7C">
        <w:t xml:space="preserve">należy przez to rozumieć </w:t>
      </w:r>
      <w:r>
        <w:t>zmian</w:t>
      </w:r>
      <w:r w:rsidR="006F3D7C">
        <w:t xml:space="preserve">ę przez pracownika </w:t>
      </w:r>
      <w:r w:rsidR="00DB3491">
        <w:t>stanowiska z</w:t>
      </w:r>
      <w:r w:rsidR="00754FBF">
        <w:t xml:space="preserve"> jednej</w:t>
      </w:r>
      <w:r>
        <w:t xml:space="preserve"> </w:t>
      </w:r>
      <w:r w:rsidR="006F3D7C">
        <w:t xml:space="preserve">grupy </w:t>
      </w:r>
      <w:r w:rsidR="00DB3491">
        <w:t>do innej grupy pracowniczej</w:t>
      </w:r>
      <w:r w:rsidR="00754FBF">
        <w:t>,</w:t>
      </w:r>
      <w:r w:rsidR="00DB3491">
        <w:t xml:space="preserve"> wiążącą się ze zmianami w z</w:t>
      </w:r>
      <w:r w:rsidR="00CA7CD3">
        <w:t>a</w:t>
      </w:r>
      <w:r w:rsidR="00DB3491">
        <w:t xml:space="preserve">kresie obowiązków </w:t>
      </w:r>
      <w:r w:rsidR="00CA7CD3">
        <w:t xml:space="preserve">oraz </w:t>
      </w:r>
      <w:r w:rsidR="007A16BD">
        <w:t xml:space="preserve">ustalonym </w:t>
      </w:r>
      <w:r w:rsidR="00CA7CD3">
        <w:t>pensum.</w:t>
      </w:r>
    </w:p>
    <w:p w14:paraId="31403D7C" w14:textId="77777777" w:rsidR="00967444" w:rsidRDefault="005D17B7" w:rsidP="0073004D">
      <w:r>
        <w:t xml:space="preserve"> </w:t>
      </w:r>
    </w:p>
    <w:p w14:paraId="6579E1FD" w14:textId="77777777" w:rsidR="009B16A1" w:rsidRDefault="009B16A1" w:rsidP="000E4DF4">
      <w:pPr>
        <w:jc w:val="center"/>
        <w:rPr>
          <w:b/>
        </w:rPr>
      </w:pPr>
    </w:p>
    <w:p w14:paraId="0CF090B3" w14:textId="77777777" w:rsidR="009B16A1" w:rsidRDefault="009B16A1" w:rsidP="000E4DF4">
      <w:pPr>
        <w:jc w:val="center"/>
        <w:rPr>
          <w:b/>
        </w:rPr>
      </w:pPr>
    </w:p>
    <w:p w14:paraId="08837A85" w14:textId="0FDF84A6" w:rsidR="0073004D" w:rsidRPr="000E4DF4" w:rsidRDefault="00363A22" w:rsidP="000E4DF4">
      <w:pPr>
        <w:jc w:val="center"/>
        <w:rPr>
          <w:b/>
        </w:rPr>
      </w:pPr>
      <w:r>
        <w:rPr>
          <w:b/>
        </w:rPr>
        <w:lastRenderedPageBreak/>
        <w:t xml:space="preserve">OGÓLNE </w:t>
      </w:r>
      <w:r w:rsidR="0073004D" w:rsidRPr="000E4DF4">
        <w:rPr>
          <w:b/>
        </w:rPr>
        <w:t>ZASADY AWANS</w:t>
      </w:r>
      <w:r w:rsidR="00EC6856">
        <w:rPr>
          <w:b/>
        </w:rPr>
        <w:t>U</w:t>
      </w:r>
      <w:r w:rsidR="00793F0D">
        <w:rPr>
          <w:b/>
        </w:rPr>
        <w:t xml:space="preserve"> W UCZELNI</w:t>
      </w:r>
    </w:p>
    <w:p w14:paraId="36FFE3D5" w14:textId="77777777" w:rsidR="0073004D" w:rsidRPr="00967444" w:rsidRDefault="0073004D" w:rsidP="00967444">
      <w:pPr>
        <w:jc w:val="center"/>
        <w:rPr>
          <w:b/>
        </w:rPr>
      </w:pPr>
      <w:r w:rsidRPr="00967444">
        <w:rPr>
          <w:b/>
        </w:rPr>
        <w:t>§ 3</w:t>
      </w:r>
    </w:p>
    <w:p w14:paraId="11D43FF8" w14:textId="77777777" w:rsidR="000679C1" w:rsidRDefault="00EC6856" w:rsidP="00BC3D1E">
      <w:pPr>
        <w:pStyle w:val="Akapitzlist"/>
        <w:numPr>
          <w:ilvl w:val="0"/>
          <w:numId w:val="2"/>
        </w:numPr>
        <w:ind w:left="357" w:hanging="357"/>
        <w:jc w:val="both"/>
      </w:pPr>
      <w:bookmarkStart w:id="0" w:name="_Hlk187999654"/>
      <w:r>
        <w:t>Zasady awansu dotyczą wszystkich stanowisk dydaktycznych i badawczo dydaktycznych</w:t>
      </w:r>
      <w:r w:rsidR="005B7377">
        <w:t>.</w:t>
      </w:r>
      <w:r w:rsidR="00DB4A88">
        <w:t xml:space="preserve"> </w:t>
      </w:r>
    </w:p>
    <w:p w14:paraId="16A6BB8D" w14:textId="1323E208" w:rsidR="00205786" w:rsidRDefault="0073004D" w:rsidP="00854896">
      <w:pPr>
        <w:pStyle w:val="Akapitzlist"/>
        <w:numPr>
          <w:ilvl w:val="0"/>
          <w:numId w:val="2"/>
        </w:numPr>
        <w:ind w:left="357" w:hanging="357"/>
        <w:jc w:val="both"/>
      </w:pPr>
      <w:r>
        <w:t>W przypadku każdego wniosku awansowego</w:t>
      </w:r>
      <w:r w:rsidR="003F25BB">
        <w:t xml:space="preserve"> </w:t>
      </w:r>
      <w:r>
        <w:t>ocena</w:t>
      </w:r>
      <w:r w:rsidR="00414A5C">
        <w:t xml:space="preserve"> </w:t>
      </w:r>
      <w:r>
        <w:t>dorobku</w:t>
      </w:r>
      <w:r w:rsidR="00CF2E51">
        <w:t>,</w:t>
      </w:r>
      <w:r w:rsidR="004C22FF">
        <w:t xml:space="preserve"> </w:t>
      </w:r>
      <w:r w:rsidR="00D4410B">
        <w:t>w</w:t>
      </w:r>
      <w:r w:rsidR="0082093C">
        <w:t xml:space="preserve"> tym jego jakości</w:t>
      </w:r>
      <w:r w:rsidR="00CF2E51">
        <w:t>,</w:t>
      </w:r>
      <w:r w:rsidR="00D4410B">
        <w:t xml:space="preserve"> </w:t>
      </w:r>
      <w:r>
        <w:t>ma charakter oceny eksperckiej, uwzględniającej specyfikę dyscypliny naukowej lub dyscyplin, w których pracownik realizuje swoją aktywność naukową.</w:t>
      </w:r>
    </w:p>
    <w:p w14:paraId="1575DB61" w14:textId="62A30806" w:rsidR="00854896" w:rsidRDefault="0073004D" w:rsidP="0073004D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Przypadek każdego pracownika jest analizowany indywidualnie, a jego dorobek jest oceniany </w:t>
      </w:r>
      <w:r w:rsidR="00CF2E51">
        <w:br/>
      </w:r>
      <w:r>
        <w:t>w odniesieniu do osiągnięć naukowych w danej dyscyplinie/dyscyplinach, oraz osiągnięć dydaktycznych i organizacyjnych.</w:t>
      </w:r>
    </w:p>
    <w:p w14:paraId="656DD2D5" w14:textId="2377B416" w:rsidR="0073004D" w:rsidRDefault="00831DB3" w:rsidP="004D1581">
      <w:pPr>
        <w:pStyle w:val="Akapitzlist"/>
        <w:numPr>
          <w:ilvl w:val="0"/>
          <w:numId w:val="2"/>
        </w:numPr>
        <w:ind w:left="357" w:hanging="357"/>
        <w:jc w:val="both"/>
      </w:pPr>
      <w:r>
        <w:t>Minima k</w:t>
      </w:r>
      <w:r w:rsidR="00665C09" w:rsidRPr="00665C09">
        <w:t xml:space="preserve">walifikacyjne </w:t>
      </w:r>
      <w:r w:rsidR="00FA1F61">
        <w:t xml:space="preserve">na poszczególne stanowiska w Uczelni </w:t>
      </w:r>
      <w:r w:rsidR="00665C09" w:rsidRPr="00665C09">
        <w:t xml:space="preserve">określone </w:t>
      </w:r>
      <w:r w:rsidR="004D1581">
        <w:t>są w</w:t>
      </w:r>
      <w:r w:rsidR="00665C09" w:rsidRPr="00665C09">
        <w:t xml:space="preserve"> </w:t>
      </w:r>
      <w:r w:rsidR="004D1581">
        <w:t>U</w:t>
      </w:r>
      <w:r w:rsidR="00665C09" w:rsidRPr="00665C09">
        <w:t xml:space="preserve">stawie oraz </w:t>
      </w:r>
      <w:r w:rsidR="00CF2E51">
        <w:br/>
      </w:r>
      <w:r w:rsidR="00665C09" w:rsidRPr="00665C09">
        <w:t xml:space="preserve">w </w:t>
      </w:r>
      <w:r w:rsidR="004D1581">
        <w:t>Statucie.</w:t>
      </w:r>
    </w:p>
    <w:p w14:paraId="413E10DE" w14:textId="7BF92DD9" w:rsidR="00606B90" w:rsidRDefault="00B414A3" w:rsidP="004D1581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Rektor </w:t>
      </w:r>
      <w:r w:rsidR="0036722B">
        <w:t xml:space="preserve">Uczelni raz w roku w terminie </w:t>
      </w:r>
      <w:r w:rsidR="0036722B" w:rsidRPr="004937FB">
        <w:t xml:space="preserve">do </w:t>
      </w:r>
      <w:r w:rsidR="002B71DC" w:rsidRPr="004937FB">
        <w:t>30 kwietnia</w:t>
      </w:r>
      <w:r w:rsidR="004937FB" w:rsidRPr="004937FB">
        <w:t xml:space="preserve"> </w:t>
      </w:r>
      <w:r w:rsidR="0036722B">
        <w:t xml:space="preserve">ogłasza w </w:t>
      </w:r>
      <w:r w:rsidR="00A26C9B">
        <w:t xml:space="preserve">serwisie pracowniczym </w:t>
      </w:r>
      <w:r w:rsidR="00520295">
        <w:t xml:space="preserve">liczbę </w:t>
      </w:r>
      <w:r w:rsidR="00703214">
        <w:t xml:space="preserve">planowanych </w:t>
      </w:r>
      <w:r w:rsidR="00781172">
        <w:t xml:space="preserve">stanowisk </w:t>
      </w:r>
      <w:r w:rsidR="00390408">
        <w:t xml:space="preserve">przypadających </w:t>
      </w:r>
      <w:r w:rsidR="0000266C">
        <w:t xml:space="preserve">w kolejnym roku akademickim </w:t>
      </w:r>
      <w:r w:rsidR="00105B2D">
        <w:t>na awanse w Uczelni</w:t>
      </w:r>
      <w:r w:rsidR="008413F8" w:rsidRPr="008413F8">
        <w:t xml:space="preserve"> </w:t>
      </w:r>
      <w:r w:rsidR="008413F8">
        <w:t>przy czym nie więcej niż 4 stanowiska</w:t>
      </w:r>
      <w:r w:rsidR="008413F8" w:rsidRPr="008413F8">
        <w:t>.</w:t>
      </w:r>
      <w:r w:rsidR="00D860E1">
        <w:t xml:space="preserve"> Wzór ogłoszenia stanowi </w:t>
      </w:r>
      <w:r w:rsidR="00D860E1" w:rsidRPr="004937FB">
        <w:rPr>
          <w:b/>
        </w:rPr>
        <w:t>Załącznik nr 1</w:t>
      </w:r>
      <w:r w:rsidR="00D860E1">
        <w:t xml:space="preserve"> do niniejszej Procedury.</w:t>
      </w:r>
    </w:p>
    <w:p w14:paraId="0519E62D" w14:textId="424464AB" w:rsidR="00105B2D" w:rsidRPr="00741244" w:rsidRDefault="004B0C0B" w:rsidP="004D1581">
      <w:pPr>
        <w:pStyle w:val="Akapitzlist"/>
        <w:numPr>
          <w:ilvl w:val="0"/>
          <w:numId w:val="2"/>
        </w:numPr>
        <w:ind w:left="357" w:hanging="357"/>
        <w:jc w:val="both"/>
      </w:pPr>
      <w:r w:rsidRPr="00741244">
        <w:t>Zmiana stanowiska nast</w:t>
      </w:r>
      <w:r w:rsidR="00B268C3" w:rsidRPr="00741244">
        <w:t>ę</w:t>
      </w:r>
      <w:r w:rsidRPr="00741244">
        <w:t xml:space="preserve">puje </w:t>
      </w:r>
      <w:r w:rsidR="007216EB" w:rsidRPr="00741244">
        <w:t xml:space="preserve">na zasadzie </w:t>
      </w:r>
      <w:r w:rsidR="00525D7F" w:rsidRPr="00741244">
        <w:t xml:space="preserve">zawarcia </w:t>
      </w:r>
      <w:r w:rsidR="007216EB" w:rsidRPr="00741244">
        <w:t>porozumienia</w:t>
      </w:r>
      <w:r w:rsidR="00525D7F" w:rsidRPr="00741244">
        <w:t xml:space="preserve"> pracownika</w:t>
      </w:r>
      <w:r w:rsidR="007216EB" w:rsidRPr="00741244">
        <w:t xml:space="preserve"> z pracodawcą, </w:t>
      </w:r>
      <w:r w:rsidR="00CF2E51">
        <w:br/>
      </w:r>
      <w:r w:rsidR="00520295" w:rsidRPr="00741244">
        <w:t xml:space="preserve">z </w:t>
      </w:r>
      <w:r w:rsidR="00741244" w:rsidRPr="00741244">
        <w:t xml:space="preserve">obowiązywaniem z </w:t>
      </w:r>
      <w:r w:rsidR="00520295" w:rsidRPr="00741244">
        <w:t>początkiem roku akademickiego</w:t>
      </w:r>
      <w:r w:rsidR="007216EB" w:rsidRPr="00741244">
        <w:t xml:space="preserve"> po przeprowadzeniu </w:t>
      </w:r>
      <w:r w:rsidR="00BF052E" w:rsidRPr="00741244">
        <w:t xml:space="preserve">wewnętrznej procedury i może nastąpić jedynie </w:t>
      </w:r>
      <w:r w:rsidR="005237C7" w:rsidRPr="00741244">
        <w:t>w przypadku posiadania środków finansowych w budżecie Uczelni.</w:t>
      </w:r>
    </w:p>
    <w:bookmarkEnd w:id="0"/>
    <w:p w14:paraId="4D9FF170" w14:textId="77777777" w:rsidR="00E3361D" w:rsidRDefault="00E3361D" w:rsidP="008B11CB">
      <w:pPr>
        <w:jc w:val="center"/>
        <w:rPr>
          <w:b/>
        </w:rPr>
      </w:pPr>
    </w:p>
    <w:p w14:paraId="0BFE2C29" w14:textId="0A2AB594" w:rsidR="006828E2" w:rsidRDefault="00EC141E" w:rsidP="00486ECE">
      <w:pPr>
        <w:jc w:val="center"/>
        <w:rPr>
          <w:b/>
        </w:rPr>
      </w:pPr>
      <w:r>
        <w:rPr>
          <w:b/>
        </w:rPr>
        <w:t xml:space="preserve">OGÓLNE </w:t>
      </w:r>
      <w:r w:rsidR="004277C3" w:rsidRPr="008B11CB">
        <w:rPr>
          <w:b/>
        </w:rPr>
        <w:t xml:space="preserve">ZASADY </w:t>
      </w:r>
      <w:r w:rsidR="008B11CB">
        <w:rPr>
          <w:b/>
        </w:rPr>
        <w:t xml:space="preserve">KONWERSJI </w:t>
      </w:r>
      <w:r w:rsidR="004277C3" w:rsidRPr="008B11CB">
        <w:rPr>
          <w:b/>
        </w:rPr>
        <w:t xml:space="preserve"> W UCZELNI</w:t>
      </w:r>
    </w:p>
    <w:p w14:paraId="23849701" w14:textId="58E7D865" w:rsidR="00F96D9E" w:rsidRPr="00F96D9E" w:rsidRDefault="00F96D9E" w:rsidP="00486ECE">
      <w:pPr>
        <w:jc w:val="center"/>
        <w:rPr>
          <w:b/>
          <w:color w:val="00B050"/>
        </w:rPr>
      </w:pPr>
      <w:r w:rsidRPr="0080314B">
        <w:rPr>
          <w:b/>
          <w:color w:val="000000" w:themeColor="text1"/>
        </w:rPr>
        <w:t>§ 4</w:t>
      </w:r>
    </w:p>
    <w:p w14:paraId="30F0C589" w14:textId="77777777" w:rsidR="00830ED3" w:rsidRDefault="00FD7182" w:rsidP="00830ED3">
      <w:pPr>
        <w:pStyle w:val="Akapitzlist"/>
        <w:numPr>
          <w:ilvl w:val="0"/>
          <w:numId w:val="4"/>
        </w:numPr>
        <w:ind w:left="357" w:hanging="357"/>
        <w:jc w:val="both"/>
      </w:pPr>
      <w:r>
        <w:t xml:space="preserve">Zasady </w:t>
      </w:r>
      <w:r w:rsidR="00830ED3">
        <w:t xml:space="preserve">zmiany grupy pracowniczej </w:t>
      </w:r>
      <w:r w:rsidR="00C04D04">
        <w:t>przez pracownika</w:t>
      </w:r>
      <w:r w:rsidR="009F69CD">
        <w:t xml:space="preserve"> </w:t>
      </w:r>
      <w:r>
        <w:t xml:space="preserve">dotyczą </w:t>
      </w:r>
      <w:r w:rsidR="00C04D04">
        <w:t xml:space="preserve">zarówno przejścia z grupy dydaktycznej do badawczo-dydaktycznej </w:t>
      </w:r>
      <w:r w:rsidR="009F69CD">
        <w:t>jak i odwrotnie</w:t>
      </w:r>
      <w:r>
        <w:t xml:space="preserve">. </w:t>
      </w:r>
    </w:p>
    <w:p w14:paraId="51FB394A" w14:textId="54D6C232" w:rsidR="00EF2FA5" w:rsidRDefault="00FD7182" w:rsidP="00EF2FA5">
      <w:pPr>
        <w:pStyle w:val="Akapitzlist"/>
        <w:numPr>
          <w:ilvl w:val="0"/>
          <w:numId w:val="4"/>
        </w:numPr>
        <w:ind w:left="357" w:hanging="357"/>
        <w:jc w:val="both"/>
      </w:pPr>
      <w:r>
        <w:t xml:space="preserve">W przypadku każdego wniosku </w:t>
      </w:r>
      <w:r w:rsidR="009F69CD">
        <w:t>o konwersję stanowiska</w:t>
      </w:r>
      <w:r w:rsidR="00E17ACA">
        <w:t xml:space="preserve"> </w:t>
      </w:r>
      <w:r>
        <w:t xml:space="preserve">ocena </w:t>
      </w:r>
      <w:r w:rsidR="00E17ACA">
        <w:t xml:space="preserve">wniosku ma charakter formalny </w:t>
      </w:r>
      <w:r>
        <w:t>uwzględniając</w:t>
      </w:r>
      <w:r w:rsidR="0038404A">
        <w:t>y</w:t>
      </w:r>
      <w:r>
        <w:t xml:space="preserve"> specyfikę dyscypliny naukowej lub dyscyplin, w których pracownik realizuje swoją aktywność naukową.</w:t>
      </w:r>
    </w:p>
    <w:p w14:paraId="7B651B41" w14:textId="4DE4DC58" w:rsidR="00EF2FA5" w:rsidRDefault="00FD7182" w:rsidP="00EF2FA5">
      <w:pPr>
        <w:pStyle w:val="Akapitzlist"/>
        <w:numPr>
          <w:ilvl w:val="0"/>
          <w:numId w:val="4"/>
        </w:numPr>
        <w:ind w:left="357" w:hanging="357"/>
        <w:jc w:val="both"/>
      </w:pPr>
      <w:r>
        <w:t xml:space="preserve">Przypadek każdego pracownika jest analizowany indywidualnie, a jego dorobek jest oceniany </w:t>
      </w:r>
      <w:r w:rsidR="00CF2E51">
        <w:br/>
      </w:r>
      <w:r>
        <w:t>w odniesieniu do osiągnięć naukowych w danej dyscyplinie/dyscyplinach, oraz osiągnięć dydaktycznych i organizacyjnych.</w:t>
      </w:r>
    </w:p>
    <w:p w14:paraId="28F9F239" w14:textId="5BE8D20C" w:rsidR="00EF2FA5" w:rsidRDefault="00FD7182" w:rsidP="00EF2FA5">
      <w:pPr>
        <w:pStyle w:val="Akapitzlist"/>
        <w:numPr>
          <w:ilvl w:val="0"/>
          <w:numId w:val="4"/>
        </w:numPr>
        <w:ind w:left="357" w:hanging="357"/>
        <w:jc w:val="both"/>
      </w:pPr>
      <w:r>
        <w:t>Minima k</w:t>
      </w:r>
      <w:r w:rsidRPr="00665C09">
        <w:t xml:space="preserve">walifikacyjne </w:t>
      </w:r>
      <w:r>
        <w:t>na poszczególne stanowiska</w:t>
      </w:r>
      <w:r w:rsidR="00375A63">
        <w:t xml:space="preserve"> badawczo-dydaktyczne</w:t>
      </w:r>
      <w:r>
        <w:t xml:space="preserve"> w Uczelni </w:t>
      </w:r>
      <w:r w:rsidRPr="00665C09">
        <w:t xml:space="preserve">określone </w:t>
      </w:r>
      <w:r>
        <w:t>są</w:t>
      </w:r>
      <w:r w:rsidR="005D6B17">
        <w:t> </w:t>
      </w:r>
      <w:r>
        <w:t>w</w:t>
      </w:r>
      <w:r w:rsidRPr="00665C09">
        <w:t xml:space="preserve"> </w:t>
      </w:r>
      <w:r>
        <w:t>U</w:t>
      </w:r>
      <w:r w:rsidRPr="00665C09">
        <w:t xml:space="preserve">stawie oraz w </w:t>
      </w:r>
      <w:r>
        <w:t>Statucie.</w:t>
      </w:r>
    </w:p>
    <w:p w14:paraId="077A8341" w14:textId="68857413" w:rsidR="00EF2FA5" w:rsidRDefault="008413F8" w:rsidP="00EF2FA5">
      <w:pPr>
        <w:pStyle w:val="Akapitzlist"/>
        <w:numPr>
          <w:ilvl w:val="0"/>
          <w:numId w:val="4"/>
        </w:numPr>
        <w:ind w:left="357" w:hanging="357"/>
        <w:jc w:val="both"/>
      </w:pPr>
      <w:r w:rsidRPr="008413F8">
        <w:t xml:space="preserve">Rektor Uczelni raz w roku w terminie do </w:t>
      </w:r>
      <w:r w:rsidR="000A337D">
        <w:t>30</w:t>
      </w:r>
      <w:r w:rsidRPr="008413F8">
        <w:t xml:space="preserve"> kwietnia ogłasza w serwisie pracowniczym liczbę planowanych stanowisk przypadających w kolejnym roku akademickim na </w:t>
      </w:r>
      <w:r>
        <w:t xml:space="preserve">konwersję stanowisk </w:t>
      </w:r>
      <w:r w:rsidR="00CF2E51">
        <w:br/>
      </w:r>
      <w:r w:rsidRPr="008413F8">
        <w:t>w Uczelni</w:t>
      </w:r>
      <w:r>
        <w:t>, przy czym nie więcej niż 4 stanowiska</w:t>
      </w:r>
      <w:r w:rsidRPr="008413F8">
        <w:t xml:space="preserve">. Wzór ogłoszenia stanowi </w:t>
      </w:r>
      <w:r w:rsidRPr="00CF2E51">
        <w:rPr>
          <w:b/>
          <w:bCs/>
        </w:rPr>
        <w:t>Załącznik nr 1</w:t>
      </w:r>
      <w:r w:rsidRPr="008413F8">
        <w:t xml:space="preserve"> do</w:t>
      </w:r>
      <w:r w:rsidR="005D2216">
        <w:t> </w:t>
      </w:r>
      <w:r w:rsidRPr="008413F8">
        <w:t>niniejszej Procedury</w:t>
      </w:r>
    </w:p>
    <w:p w14:paraId="036E1899" w14:textId="09AC599B" w:rsidR="000A337D" w:rsidRDefault="00F41545" w:rsidP="000A337D">
      <w:pPr>
        <w:pStyle w:val="Akapitzlist"/>
        <w:numPr>
          <w:ilvl w:val="0"/>
          <w:numId w:val="4"/>
        </w:numPr>
        <w:ind w:left="357" w:hanging="357"/>
        <w:jc w:val="both"/>
      </w:pPr>
      <w:r w:rsidRPr="00F41545">
        <w:t xml:space="preserve">W przypadku przejścia z grupy badawczo-dydaktycznej do grupy dydaktycznej nie jest wymagana decyzja Komisji Weryfikacyjnej. Rektor podejmuje decyzję samodzielnie powiadamiając o tym fakcie </w:t>
      </w:r>
      <w:r w:rsidR="00CF2E51">
        <w:t>P</w:t>
      </w:r>
      <w:r w:rsidRPr="00F41545">
        <w:t>rorektora właściwego ds. nauki.</w:t>
      </w:r>
    </w:p>
    <w:p w14:paraId="773356F0" w14:textId="0159CD2B" w:rsidR="00213DFF" w:rsidRDefault="00FD7182" w:rsidP="000A337D">
      <w:pPr>
        <w:pStyle w:val="Akapitzlist"/>
        <w:numPr>
          <w:ilvl w:val="0"/>
          <w:numId w:val="4"/>
        </w:numPr>
        <w:ind w:left="357" w:hanging="357"/>
        <w:jc w:val="both"/>
      </w:pPr>
      <w:r>
        <w:t xml:space="preserve">Zmiana stanowiska następuje na zasadzie porozumienia z pracodawcą, z początkiem </w:t>
      </w:r>
      <w:r w:rsidR="00B65AC6">
        <w:t>roku akademickiego</w:t>
      </w:r>
      <w:r>
        <w:t xml:space="preserve"> po przeprowadzeniu wewnętrznej procedury i może nastąpić jedynie w przypadku posiadania środków finansowych w budżecie Uczelni.</w:t>
      </w:r>
    </w:p>
    <w:p w14:paraId="0BE109E6" w14:textId="77777777" w:rsidR="009B16A1" w:rsidRDefault="009B16A1" w:rsidP="00E3361D">
      <w:pPr>
        <w:jc w:val="center"/>
        <w:rPr>
          <w:b/>
        </w:rPr>
      </w:pPr>
    </w:p>
    <w:p w14:paraId="2918BDE4" w14:textId="77777777" w:rsidR="009B16A1" w:rsidRDefault="009B16A1" w:rsidP="00E3361D">
      <w:pPr>
        <w:jc w:val="center"/>
        <w:rPr>
          <w:b/>
        </w:rPr>
      </w:pPr>
    </w:p>
    <w:p w14:paraId="7F301D27" w14:textId="77777777" w:rsidR="009B16A1" w:rsidRDefault="009B16A1" w:rsidP="00E3361D">
      <w:pPr>
        <w:jc w:val="center"/>
        <w:rPr>
          <w:b/>
        </w:rPr>
      </w:pPr>
    </w:p>
    <w:p w14:paraId="079B2B6E" w14:textId="3539A307" w:rsidR="0073004D" w:rsidRPr="005A1024" w:rsidRDefault="0073004D" w:rsidP="00E3361D">
      <w:pPr>
        <w:jc w:val="center"/>
        <w:rPr>
          <w:b/>
        </w:rPr>
      </w:pPr>
      <w:r w:rsidRPr="005A1024">
        <w:rPr>
          <w:b/>
        </w:rPr>
        <w:lastRenderedPageBreak/>
        <w:t>PROCEDURA</w:t>
      </w:r>
      <w:r w:rsidR="005D17B7" w:rsidRPr="005A1024">
        <w:rPr>
          <w:b/>
        </w:rPr>
        <w:t xml:space="preserve"> AWANS</w:t>
      </w:r>
      <w:r w:rsidR="0059428D" w:rsidRPr="005A1024">
        <w:rPr>
          <w:b/>
        </w:rPr>
        <w:t>U I KONWERSJI</w:t>
      </w:r>
      <w:r w:rsidR="001E142D">
        <w:rPr>
          <w:b/>
        </w:rPr>
        <w:t xml:space="preserve"> </w:t>
      </w:r>
    </w:p>
    <w:p w14:paraId="66DDCBBD" w14:textId="52F8280D" w:rsidR="0073004D" w:rsidRPr="003D1880" w:rsidRDefault="0073004D" w:rsidP="003D1880">
      <w:pPr>
        <w:jc w:val="center"/>
        <w:rPr>
          <w:b/>
        </w:rPr>
      </w:pPr>
      <w:r w:rsidRPr="003D1880">
        <w:rPr>
          <w:b/>
        </w:rPr>
        <w:t xml:space="preserve">§ </w:t>
      </w:r>
      <w:r w:rsidR="00F163AA">
        <w:rPr>
          <w:b/>
        </w:rPr>
        <w:t>5</w:t>
      </w:r>
    </w:p>
    <w:p w14:paraId="65DDF503" w14:textId="7A76EDDF" w:rsidR="0073004D" w:rsidRDefault="0073004D" w:rsidP="002069B2">
      <w:pPr>
        <w:pStyle w:val="Akapitzlist"/>
        <w:numPr>
          <w:ilvl w:val="0"/>
          <w:numId w:val="3"/>
        </w:numPr>
        <w:ind w:left="357" w:hanging="357"/>
        <w:jc w:val="both"/>
      </w:pPr>
      <w:r>
        <w:t>Procedurę awansową</w:t>
      </w:r>
      <w:r w:rsidR="003D1880" w:rsidRPr="00E96388">
        <w:t>/</w:t>
      </w:r>
      <w:r w:rsidR="00DC3637" w:rsidRPr="00E96388">
        <w:t>konwers</w:t>
      </w:r>
      <w:r w:rsidR="00E96388" w:rsidRPr="00E96388">
        <w:t>ji</w:t>
      </w:r>
      <w:r w:rsidRPr="00E96388">
        <w:t xml:space="preserve"> </w:t>
      </w:r>
      <w:r>
        <w:t xml:space="preserve">rozpoczyna pracownik składając do Rektora za pośrednictwem właściwego </w:t>
      </w:r>
      <w:r w:rsidR="00CF2E51">
        <w:t>D</w:t>
      </w:r>
      <w:r>
        <w:t>ziekana</w:t>
      </w:r>
      <w:r w:rsidR="003D1880">
        <w:t xml:space="preserve"> </w:t>
      </w:r>
      <w:r>
        <w:t xml:space="preserve">wniosek zaopiniowany przez </w:t>
      </w:r>
      <w:r w:rsidR="00CF2E51">
        <w:t>K</w:t>
      </w:r>
      <w:r w:rsidR="003778D9">
        <w:t xml:space="preserve">ierownika </w:t>
      </w:r>
      <w:r w:rsidR="006E72B0">
        <w:t xml:space="preserve">katedry jako </w:t>
      </w:r>
      <w:r>
        <w:t>bezpośredniego przełożonego</w:t>
      </w:r>
      <w:r w:rsidR="006E72B0">
        <w:t xml:space="preserve">. </w:t>
      </w:r>
      <w:r w:rsidR="00BC1B97">
        <w:t xml:space="preserve">Dziekan przed przekazaniem wniosku </w:t>
      </w:r>
      <w:r w:rsidR="0079491C">
        <w:t xml:space="preserve">sprawdza go pod względem </w:t>
      </w:r>
      <w:r w:rsidR="003A507F">
        <w:t xml:space="preserve">spełnienia </w:t>
      </w:r>
      <w:r w:rsidR="0079491C">
        <w:t xml:space="preserve">przesłanek formalnych, opiniuje go i przekazuje Rektorowi. </w:t>
      </w:r>
      <w:r>
        <w:t xml:space="preserve">Wzór wniosku stanowi </w:t>
      </w:r>
      <w:r w:rsidRPr="003F6BE6">
        <w:rPr>
          <w:b/>
        </w:rPr>
        <w:t>Załącznik</w:t>
      </w:r>
      <w:r w:rsidR="0079491C" w:rsidRPr="003F6BE6">
        <w:rPr>
          <w:b/>
        </w:rPr>
        <w:t xml:space="preserve"> nr</w:t>
      </w:r>
      <w:r w:rsidR="00E6426B">
        <w:rPr>
          <w:b/>
        </w:rPr>
        <w:t xml:space="preserve"> 2</w:t>
      </w:r>
      <w:r>
        <w:t xml:space="preserve"> do niniejsze</w:t>
      </w:r>
      <w:r w:rsidR="005A1024">
        <w:t>j Procedury.</w:t>
      </w:r>
    </w:p>
    <w:p w14:paraId="0F0D6EC0" w14:textId="04F315DD" w:rsidR="002069B2" w:rsidRDefault="003A507F" w:rsidP="002069B2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Do wniosku kandydat załącza </w:t>
      </w:r>
      <w:r w:rsidR="00A656A5">
        <w:t>Autoreferat</w:t>
      </w:r>
      <w:r w:rsidR="0073632B">
        <w:t xml:space="preserve">, którego wzór stanowi </w:t>
      </w:r>
      <w:r w:rsidR="00C65A37" w:rsidRPr="00E6426B">
        <w:rPr>
          <w:b/>
        </w:rPr>
        <w:t>Załącznik nr</w:t>
      </w:r>
      <w:r w:rsidR="00E6426B">
        <w:rPr>
          <w:b/>
        </w:rPr>
        <w:t xml:space="preserve"> 3</w:t>
      </w:r>
      <w:r w:rsidR="00C65A37" w:rsidRPr="00E6426B">
        <w:t xml:space="preserve"> </w:t>
      </w:r>
      <w:r w:rsidR="00E6426B">
        <w:t>d</w:t>
      </w:r>
      <w:r w:rsidR="00C65A37">
        <w:t>o niniejszej Procedury.</w:t>
      </w:r>
    </w:p>
    <w:p w14:paraId="115E7C7E" w14:textId="27D67097" w:rsidR="000F1B8D" w:rsidRDefault="00C65A37" w:rsidP="0073004D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Do wniosku </w:t>
      </w:r>
      <w:r w:rsidR="00B20D32">
        <w:t xml:space="preserve">właściwy </w:t>
      </w:r>
      <w:r w:rsidR="00CF2E51">
        <w:t>D</w:t>
      </w:r>
      <w:r w:rsidR="00B20D32">
        <w:t xml:space="preserve">ziekan </w:t>
      </w:r>
      <w:r>
        <w:t xml:space="preserve">załącza </w:t>
      </w:r>
      <w:r w:rsidR="00B130A7">
        <w:t xml:space="preserve">wyniki </w:t>
      </w:r>
      <w:r w:rsidR="00634E21">
        <w:t xml:space="preserve">ostatniej </w:t>
      </w:r>
      <w:r w:rsidR="0009573C">
        <w:t>O</w:t>
      </w:r>
      <w:r w:rsidR="004A62AD">
        <w:t xml:space="preserve">ceny </w:t>
      </w:r>
      <w:r w:rsidR="0009573C">
        <w:t>O</w:t>
      </w:r>
      <w:r w:rsidR="004A62AD">
        <w:t>kresowej kandydata jeżeli była przeprowadzana</w:t>
      </w:r>
      <w:r w:rsidR="00501C75">
        <w:t xml:space="preserve">, w tym hospitacji zajęć dydaktycznych i </w:t>
      </w:r>
      <w:r w:rsidR="00A7580D">
        <w:t>ankiet studenckich.</w:t>
      </w:r>
    </w:p>
    <w:p w14:paraId="70DA9ED9" w14:textId="4ADAD44B" w:rsidR="007C254B" w:rsidRDefault="00BD1F09" w:rsidP="0073004D">
      <w:pPr>
        <w:pStyle w:val="Akapitzlist"/>
        <w:numPr>
          <w:ilvl w:val="0"/>
          <w:numId w:val="3"/>
        </w:numPr>
        <w:ind w:left="357" w:hanging="357"/>
        <w:jc w:val="both"/>
      </w:pPr>
      <w:r>
        <w:t>Kandydat może złożyć wniosek o awans albo wniosek o zmianę grupy pracowniczej</w:t>
      </w:r>
      <w:r w:rsidR="00CF2E51">
        <w:t>,</w:t>
      </w:r>
      <w:r>
        <w:t xml:space="preserve"> albo wniosek o zmianę grupy pracowniczej</w:t>
      </w:r>
      <w:r w:rsidR="007C254B">
        <w:t xml:space="preserve"> i awans.</w:t>
      </w:r>
    </w:p>
    <w:p w14:paraId="7B53AE10" w14:textId="6A525B60" w:rsidR="0027361B" w:rsidRDefault="0073004D" w:rsidP="00F2547F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Jedna negatywna opinia </w:t>
      </w:r>
      <w:r w:rsidR="00F163AA">
        <w:t xml:space="preserve">wniosku </w:t>
      </w:r>
      <w:r>
        <w:t>kończy procedurę awansową.</w:t>
      </w:r>
    </w:p>
    <w:p w14:paraId="56A81B1A" w14:textId="0A61A2CC" w:rsidR="00900344" w:rsidRPr="00900344" w:rsidRDefault="00DA682C" w:rsidP="00F2547F">
      <w:pPr>
        <w:pStyle w:val="Akapitzlist"/>
        <w:numPr>
          <w:ilvl w:val="0"/>
          <w:numId w:val="3"/>
        </w:numPr>
        <w:ind w:left="357" w:hanging="357"/>
        <w:jc w:val="both"/>
      </w:pPr>
      <w:r>
        <w:t>Rektor</w:t>
      </w:r>
      <w:r w:rsidR="00900344">
        <w:t xml:space="preserve"> </w:t>
      </w:r>
      <w:r w:rsidR="00BD58F1">
        <w:t xml:space="preserve">zarządzeniem </w:t>
      </w:r>
      <w:r>
        <w:t>powołuje</w:t>
      </w:r>
      <w:r w:rsidR="00F2547F">
        <w:t xml:space="preserve"> </w:t>
      </w:r>
      <w:r w:rsidR="00F2547F" w:rsidRPr="00F2547F">
        <w:t>według zaistniałych potrzeb</w:t>
      </w:r>
      <w:r w:rsidR="00F2547F">
        <w:t xml:space="preserve"> </w:t>
      </w:r>
      <w:r w:rsidR="00863D2E">
        <w:t>doraźną Komisję</w:t>
      </w:r>
      <w:r w:rsidR="00900344" w:rsidRPr="00900344">
        <w:t xml:space="preserve"> do spraw</w:t>
      </w:r>
      <w:r w:rsidR="00950265" w:rsidRPr="00E3797C">
        <w:t xml:space="preserve"> weryfikacji</w:t>
      </w:r>
      <w:r w:rsidR="00900344" w:rsidRPr="00E3797C">
        <w:t xml:space="preserve"> </w:t>
      </w:r>
      <w:r w:rsidR="00900344" w:rsidRPr="00900344">
        <w:t>osiągnięć dydaktycznych lub zawodowych osób ubiegających się o awans</w:t>
      </w:r>
      <w:r w:rsidR="00A93EB9">
        <w:t xml:space="preserve"> lub</w:t>
      </w:r>
      <w:r w:rsidR="002E3A44">
        <w:t>/</w:t>
      </w:r>
      <w:r w:rsidR="00A93EB9">
        <w:t>i zmianę grupy pracowniczej</w:t>
      </w:r>
      <w:r w:rsidR="00DE580C">
        <w:t xml:space="preserve"> – </w:t>
      </w:r>
      <w:r w:rsidR="00C05627">
        <w:t xml:space="preserve">dalej </w:t>
      </w:r>
      <w:r w:rsidR="00900344" w:rsidRPr="00900344">
        <w:t>Komisj</w:t>
      </w:r>
      <w:r w:rsidR="00DE580C">
        <w:t>a Weryfikacyjna.</w:t>
      </w:r>
    </w:p>
    <w:p w14:paraId="0A249BED" w14:textId="49AB4081" w:rsidR="003C6B8C" w:rsidRDefault="00B85D9D" w:rsidP="0073004D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W skład </w:t>
      </w:r>
      <w:r w:rsidR="00C05627">
        <w:t>Komisj</w:t>
      </w:r>
      <w:r>
        <w:t>i</w:t>
      </w:r>
      <w:r w:rsidR="00C05627">
        <w:t xml:space="preserve"> Weryfikacyjn</w:t>
      </w:r>
      <w:r>
        <w:t>ej</w:t>
      </w:r>
      <w:r w:rsidR="00C05627">
        <w:t xml:space="preserve"> </w:t>
      </w:r>
      <w:r>
        <w:t>wchodzi</w:t>
      </w:r>
      <w:r w:rsidR="006B22A5">
        <w:t xml:space="preserve"> minimum</w:t>
      </w:r>
      <w:r w:rsidR="006B22A5" w:rsidRPr="00056A9D">
        <w:t xml:space="preserve"> </w:t>
      </w:r>
      <w:r w:rsidR="0078676E" w:rsidRPr="00056A9D">
        <w:t>2</w:t>
      </w:r>
      <w:r w:rsidR="006B22A5" w:rsidRPr="00056A9D">
        <w:t xml:space="preserve"> </w:t>
      </w:r>
      <w:r w:rsidR="006B22A5">
        <w:t xml:space="preserve">ekspertów </w:t>
      </w:r>
      <w:r w:rsidR="00087B01">
        <w:t xml:space="preserve">w </w:t>
      </w:r>
      <w:r w:rsidR="00E118D9">
        <w:t xml:space="preserve">zakresie </w:t>
      </w:r>
      <w:r w:rsidR="0078676E">
        <w:t>dyscypliny</w:t>
      </w:r>
      <w:r w:rsidR="002E7446">
        <w:t>,</w:t>
      </w:r>
      <w:r w:rsidR="00087B01">
        <w:t xml:space="preserve"> </w:t>
      </w:r>
      <w:r w:rsidR="00E118D9">
        <w:t>której dotyczy wniosek.</w:t>
      </w:r>
    </w:p>
    <w:p w14:paraId="397E80A8" w14:textId="7C502F86" w:rsidR="00387813" w:rsidRDefault="00387813" w:rsidP="0073004D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Pracami Komisji Weryfikacyjnej </w:t>
      </w:r>
      <w:r w:rsidR="00D520D4">
        <w:t xml:space="preserve">kieruje wskazany w </w:t>
      </w:r>
      <w:r w:rsidR="00CF2E51">
        <w:t>Z</w:t>
      </w:r>
      <w:r w:rsidR="00D520D4">
        <w:t xml:space="preserve">arządzeniu o którym mowa w ust. 7 powyżej </w:t>
      </w:r>
      <w:r w:rsidR="00BC5B41">
        <w:t>P</w:t>
      </w:r>
      <w:r w:rsidR="00D520D4">
        <w:t>rzewodnicz</w:t>
      </w:r>
      <w:r w:rsidR="00BC5B41">
        <w:t>ą</w:t>
      </w:r>
      <w:r w:rsidR="00D520D4">
        <w:t>cy</w:t>
      </w:r>
      <w:r w:rsidR="00BC5B41">
        <w:t>.</w:t>
      </w:r>
    </w:p>
    <w:p w14:paraId="451A714A" w14:textId="3BF2D05F" w:rsidR="00E118D9" w:rsidRDefault="00387813" w:rsidP="0073004D">
      <w:pPr>
        <w:pStyle w:val="Akapitzlist"/>
        <w:numPr>
          <w:ilvl w:val="0"/>
          <w:numId w:val="3"/>
        </w:numPr>
        <w:ind w:left="357" w:hanging="357"/>
        <w:jc w:val="both"/>
      </w:pPr>
      <w:r>
        <w:t>W przypadku wniosku o awans w grupie</w:t>
      </w:r>
      <w:r w:rsidR="00AD2276">
        <w:t xml:space="preserve"> pracowników</w:t>
      </w:r>
      <w:r>
        <w:t xml:space="preserve"> dydaktyczn</w:t>
      </w:r>
      <w:r w:rsidR="00C64CF6">
        <w:t>ych p</w:t>
      </w:r>
      <w:r w:rsidR="00BC5B41">
        <w:t xml:space="preserve">rzewodniczącym Komisji Weryfikacyjnej powinien być </w:t>
      </w:r>
      <w:r w:rsidR="00CF2E51">
        <w:t>P</w:t>
      </w:r>
      <w:r w:rsidR="00BC5B41">
        <w:t xml:space="preserve">rorektor </w:t>
      </w:r>
      <w:r w:rsidR="002B2FFB">
        <w:t>właściwy ds. jakości kształceni</w:t>
      </w:r>
      <w:r w:rsidR="008A6535">
        <w:t>a</w:t>
      </w:r>
      <w:r w:rsidR="002B2FFB">
        <w:t>.</w:t>
      </w:r>
    </w:p>
    <w:p w14:paraId="22790FEE" w14:textId="25F7F6F0" w:rsidR="0075486F" w:rsidRDefault="002B2FFB" w:rsidP="0075486F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W przypadku wniosku o </w:t>
      </w:r>
      <w:r w:rsidR="00AD2276">
        <w:t>zmianę grupy pracowniczej lub/i awansu w grupie</w:t>
      </w:r>
      <w:r w:rsidR="00C64CF6">
        <w:t xml:space="preserve"> pracowników badawczo-dydaktycznych przewodniczącym powinien być </w:t>
      </w:r>
      <w:r w:rsidR="00CF2E51">
        <w:t>P</w:t>
      </w:r>
      <w:r w:rsidR="00B604FB">
        <w:t xml:space="preserve">rorektor właściwy </w:t>
      </w:r>
      <w:r w:rsidR="00CF2E51">
        <w:t>ds.</w:t>
      </w:r>
      <w:r w:rsidR="00B604FB">
        <w:t xml:space="preserve"> nauki.</w:t>
      </w:r>
    </w:p>
    <w:p w14:paraId="1964F475" w14:textId="31D3812F" w:rsidR="0075486F" w:rsidRDefault="00181AF9" w:rsidP="0075486F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Komisja </w:t>
      </w:r>
      <w:r w:rsidR="0075486F">
        <w:t xml:space="preserve">Weryfikacyjna </w:t>
      </w:r>
      <w:r>
        <w:t xml:space="preserve">dokonuje </w:t>
      </w:r>
      <w:r w:rsidR="006430CC">
        <w:t>weryfikacji</w:t>
      </w:r>
      <w:r>
        <w:t xml:space="preserve"> osiągnięć na podstawie autoreferatu złożonego przez kandydata.</w:t>
      </w:r>
    </w:p>
    <w:p w14:paraId="5102DB8F" w14:textId="34C92104" w:rsidR="0075486F" w:rsidRDefault="00181AF9" w:rsidP="0075486F">
      <w:pPr>
        <w:pStyle w:val="Akapitzlist"/>
        <w:numPr>
          <w:ilvl w:val="0"/>
          <w:numId w:val="3"/>
        </w:numPr>
        <w:ind w:left="357" w:hanging="357"/>
        <w:jc w:val="both"/>
      </w:pPr>
      <w:r>
        <w:t>Komisja może wezwać kandydata do złożenia dodatkowych informacji nieujętych we</w:t>
      </w:r>
      <w:r w:rsidR="0075486F">
        <w:t xml:space="preserve"> wniosku </w:t>
      </w:r>
      <w:r w:rsidR="00CF2E51">
        <w:br/>
      </w:r>
      <w:r w:rsidR="0075486F">
        <w:t>i w</w:t>
      </w:r>
      <w:r w:rsidR="008A6535">
        <w:t xml:space="preserve"> autorefera</w:t>
      </w:r>
      <w:r w:rsidR="006430CC">
        <w:t xml:space="preserve">cie </w:t>
      </w:r>
      <w:r w:rsidR="008A6535">
        <w:t>i załączonych dokument</w:t>
      </w:r>
      <w:r w:rsidR="00111CB1">
        <w:t>ach</w:t>
      </w:r>
      <w:r w:rsidR="008A6535">
        <w:t>.</w:t>
      </w:r>
    </w:p>
    <w:p w14:paraId="75ADD97C" w14:textId="6340CC20" w:rsidR="00F7361F" w:rsidRPr="00056A9D" w:rsidRDefault="00181AF9" w:rsidP="00F7361F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W </w:t>
      </w:r>
      <w:r w:rsidRPr="00056A9D">
        <w:t xml:space="preserve">przypadku </w:t>
      </w:r>
      <w:r w:rsidR="001A208A" w:rsidRPr="00056A9D">
        <w:t xml:space="preserve">opinii </w:t>
      </w:r>
      <w:r w:rsidRPr="00056A9D">
        <w:t>negatywnej</w:t>
      </w:r>
      <w:r w:rsidR="00F7361F" w:rsidRPr="00056A9D">
        <w:t xml:space="preserve"> Komisja</w:t>
      </w:r>
      <w:r w:rsidR="008846C3" w:rsidRPr="00056A9D">
        <w:t xml:space="preserve"> Weryfikacyjn</w:t>
      </w:r>
      <w:r w:rsidR="005F7975" w:rsidRPr="00056A9D">
        <w:t>a</w:t>
      </w:r>
      <w:r w:rsidR="00F7361F" w:rsidRPr="00056A9D">
        <w:t xml:space="preserve"> </w:t>
      </w:r>
      <w:r w:rsidR="008846C3" w:rsidRPr="00056A9D">
        <w:t>zawiadamia pisemnie o tym wnioskodawcę podając uzasadnienie</w:t>
      </w:r>
      <w:r w:rsidR="00CF2E51" w:rsidRPr="00056A9D">
        <w:t>,</w:t>
      </w:r>
      <w:r w:rsidR="008846C3" w:rsidRPr="00056A9D">
        <w:t xml:space="preserve"> a</w:t>
      </w:r>
      <w:r w:rsidR="00F7361F" w:rsidRPr="00056A9D">
        <w:t xml:space="preserve"> </w:t>
      </w:r>
      <w:r w:rsidRPr="00056A9D">
        <w:t xml:space="preserve"> procedura </w:t>
      </w:r>
      <w:r w:rsidR="00111CB1" w:rsidRPr="00056A9D">
        <w:t>weryfikacji</w:t>
      </w:r>
      <w:r w:rsidRPr="00056A9D">
        <w:t xml:space="preserve"> zostaje zakończona.</w:t>
      </w:r>
    </w:p>
    <w:p w14:paraId="297D5067" w14:textId="0C9130D7" w:rsidR="00933FFB" w:rsidRDefault="00933FFB" w:rsidP="00F7361F">
      <w:pPr>
        <w:pStyle w:val="Akapitzlist"/>
        <w:numPr>
          <w:ilvl w:val="0"/>
          <w:numId w:val="3"/>
        </w:numPr>
        <w:ind w:left="357" w:hanging="357"/>
        <w:jc w:val="both"/>
      </w:pPr>
      <w:r w:rsidRPr="00056A9D">
        <w:t xml:space="preserve">W przypadku </w:t>
      </w:r>
      <w:r w:rsidR="00F71DD0" w:rsidRPr="00056A9D">
        <w:t xml:space="preserve">opinii </w:t>
      </w:r>
      <w:r>
        <w:t>negatywnej</w:t>
      </w:r>
      <w:r w:rsidR="007A3A57">
        <w:t xml:space="preserve"> wnioskodawca </w:t>
      </w:r>
      <w:r>
        <w:t xml:space="preserve"> ma prawo odwołać się od niej do Rektora </w:t>
      </w:r>
      <w:r w:rsidR="00203EF4">
        <w:br/>
      </w:r>
      <w:r>
        <w:t>w terminie 14 dni od doręczenia zawiadomienia</w:t>
      </w:r>
      <w:r w:rsidR="00864117">
        <w:t xml:space="preserve"> </w:t>
      </w:r>
      <w:r w:rsidR="00864117" w:rsidRPr="00056A9D">
        <w:t xml:space="preserve">o </w:t>
      </w:r>
      <w:r w:rsidR="00F71DD0" w:rsidRPr="00056A9D">
        <w:t xml:space="preserve">opinii </w:t>
      </w:r>
      <w:r w:rsidR="00864117" w:rsidRPr="00056A9D">
        <w:t>negatywnej.</w:t>
      </w:r>
    </w:p>
    <w:p w14:paraId="478237B0" w14:textId="2FC7C3C9" w:rsidR="00E90B04" w:rsidRDefault="00E90B04" w:rsidP="00F7361F">
      <w:pPr>
        <w:pStyle w:val="Akapitzlist"/>
        <w:numPr>
          <w:ilvl w:val="0"/>
          <w:numId w:val="3"/>
        </w:numPr>
        <w:ind w:left="357" w:hanging="357"/>
        <w:jc w:val="both"/>
      </w:pPr>
      <w:r w:rsidRPr="00E90B04">
        <w:t xml:space="preserve">Rektor </w:t>
      </w:r>
      <w:r w:rsidR="00D125EB">
        <w:t xml:space="preserve">odrębnym </w:t>
      </w:r>
      <w:r w:rsidRPr="00E90B04">
        <w:t>zarządzeniem może wprowadzić regulamin pracy Komisji</w:t>
      </w:r>
      <w:r w:rsidR="00D125EB">
        <w:t xml:space="preserve"> Weryfikacy</w:t>
      </w:r>
      <w:r w:rsidR="007A3A57">
        <w:t>j</w:t>
      </w:r>
      <w:r w:rsidR="00D125EB">
        <w:t>n</w:t>
      </w:r>
      <w:r w:rsidR="00ED71F0">
        <w:t xml:space="preserve">ej </w:t>
      </w:r>
      <w:r w:rsidRPr="00E90B04">
        <w:t>określający szczegółowy tryb pracy.</w:t>
      </w:r>
    </w:p>
    <w:p w14:paraId="699F4496" w14:textId="47E3D4A5" w:rsidR="00D62E47" w:rsidRDefault="0019649A" w:rsidP="00F7361F">
      <w:pPr>
        <w:pStyle w:val="Akapitzlist"/>
        <w:numPr>
          <w:ilvl w:val="0"/>
          <w:numId w:val="3"/>
        </w:numPr>
        <w:ind w:left="357" w:hanging="357"/>
        <w:jc w:val="both"/>
      </w:pPr>
      <w:r>
        <w:t>D</w:t>
      </w:r>
      <w:r w:rsidR="00181AF9">
        <w:t>ecyzję o awansowaniu</w:t>
      </w:r>
      <w:r w:rsidR="00CE6C1B">
        <w:t xml:space="preserve"> lub/i zmianie grupy zawodowej </w:t>
      </w:r>
      <w:r w:rsidR="00181AF9">
        <w:t xml:space="preserve"> podejmuje Rektor</w:t>
      </w:r>
      <w:r w:rsidR="00170E88">
        <w:t>.</w:t>
      </w:r>
    </w:p>
    <w:p w14:paraId="1E170CAE" w14:textId="613E4218" w:rsidR="00927CD8" w:rsidRDefault="00161BCC" w:rsidP="00927CD8">
      <w:pPr>
        <w:pStyle w:val="Akapitzlist"/>
        <w:numPr>
          <w:ilvl w:val="0"/>
          <w:numId w:val="3"/>
        </w:numPr>
        <w:ind w:left="357" w:hanging="357"/>
        <w:jc w:val="both"/>
      </w:pPr>
      <w:r>
        <w:t>Opinie</w:t>
      </w:r>
      <w:r w:rsidR="00170E88">
        <w:t xml:space="preserve"> Komisji Weryfikacyjnej i </w:t>
      </w:r>
      <w:r w:rsidR="00CD635B">
        <w:t xml:space="preserve">decyzje </w:t>
      </w:r>
      <w:r w:rsidR="00170E88">
        <w:t xml:space="preserve">Rektora nie są decyzjami w rozumieniu Kodeksu </w:t>
      </w:r>
      <w:r w:rsidR="00E50E67">
        <w:t>Prawa Administracyjnego.</w:t>
      </w:r>
    </w:p>
    <w:p w14:paraId="536FD645" w14:textId="77777777" w:rsidR="00927CD8" w:rsidRDefault="00927CD8" w:rsidP="00927CD8">
      <w:pPr>
        <w:pStyle w:val="Akapitzlist"/>
        <w:ind w:left="357"/>
        <w:jc w:val="both"/>
        <w:rPr>
          <w:b/>
        </w:rPr>
      </w:pPr>
    </w:p>
    <w:p w14:paraId="047BF91A" w14:textId="38F3A110" w:rsidR="00BB6D9E" w:rsidRDefault="00BB6D9E" w:rsidP="00EE5345">
      <w:pPr>
        <w:spacing w:after="0"/>
        <w:jc w:val="center"/>
        <w:rPr>
          <w:b/>
        </w:rPr>
      </w:pPr>
      <w:r>
        <w:rPr>
          <w:b/>
        </w:rPr>
        <w:t>OCEN</w:t>
      </w:r>
      <w:r w:rsidR="005F7975">
        <w:rPr>
          <w:b/>
        </w:rPr>
        <w:t>A</w:t>
      </w:r>
      <w:r>
        <w:rPr>
          <w:b/>
        </w:rPr>
        <w:t xml:space="preserve"> AKTYWNOŚCI NAUKOWEJ </w:t>
      </w:r>
    </w:p>
    <w:p w14:paraId="230FFA5E" w14:textId="2CBAE52A" w:rsidR="00555D1E" w:rsidRDefault="00BB6D9E" w:rsidP="00EE5345">
      <w:pPr>
        <w:spacing w:after="0"/>
        <w:jc w:val="center"/>
        <w:rPr>
          <w:b/>
        </w:rPr>
      </w:pPr>
      <w:r>
        <w:rPr>
          <w:b/>
        </w:rPr>
        <w:t xml:space="preserve">PRACOWNIKÓW </w:t>
      </w:r>
      <w:r w:rsidR="005F7975">
        <w:rPr>
          <w:b/>
        </w:rPr>
        <w:t>BADAWCZO-DYDAKTYCZNYCH</w:t>
      </w:r>
      <w:r>
        <w:rPr>
          <w:b/>
        </w:rPr>
        <w:t xml:space="preserve"> </w:t>
      </w:r>
    </w:p>
    <w:p w14:paraId="3704AA29" w14:textId="6ADC8394" w:rsidR="003A2EE0" w:rsidRPr="00AD60D4" w:rsidRDefault="0073004D" w:rsidP="00AD60D4">
      <w:pPr>
        <w:jc w:val="center"/>
        <w:rPr>
          <w:b/>
        </w:rPr>
      </w:pPr>
      <w:r w:rsidRPr="00A06180">
        <w:rPr>
          <w:b/>
        </w:rPr>
        <w:t xml:space="preserve">§ </w:t>
      </w:r>
      <w:r w:rsidR="00053930">
        <w:rPr>
          <w:b/>
        </w:rPr>
        <w:t>6</w:t>
      </w:r>
    </w:p>
    <w:p w14:paraId="4900C1B5" w14:textId="69810529" w:rsidR="000C2E75" w:rsidRDefault="00BE5786" w:rsidP="00F73C76">
      <w:pPr>
        <w:pStyle w:val="Akapitzlist"/>
        <w:numPr>
          <w:ilvl w:val="0"/>
          <w:numId w:val="5"/>
        </w:numPr>
        <w:ind w:left="357" w:hanging="357"/>
        <w:jc w:val="both"/>
      </w:pPr>
      <w:r>
        <w:t xml:space="preserve">Ocena </w:t>
      </w:r>
      <w:r w:rsidR="009024DE">
        <w:t>A</w:t>
      </w:r>
      <w:r>
        <w:t xml:space="preserve">ktywności </w:t>
      </w:r>
      <w:r w:rsidR="009024DE">
        <w:t>N</w:t>
      </w:r>
      <w:r>
        <w:t>aukowej pracowników dydaktyczno-badawczych</w:t>
      </w:r>
      <w:r w:rsidR="00FD2360">
        <w:t xml:space="preserve">, </w:t>
      </w:r>
      <w:r>
        <w:t xml:space="preserve">przeprowadzana jest </w:t>
      </w:r>
      <w:r w:rsidR="00172B5A">
        <w:t>w celu stwierdzenia czy pracownicy</w:t>
      </w:r>
      <w:r w:rsidR="000C2E75">
        <w:t xml:space="preserve"> w pełni</w:t>
      </w:r>
      <w:r w:rsidR="00172B5A">
        <w:t xml:space="preserve"> wykonują </w:t>
      </w:r>
      <w:r w:rsidR="000C2E75">
        <w:t>obowiązki w zakresie prac badawczych.</w:t>
      </w:r>
    </w:p>
    <w:p w14:paraId="3D141C4A" w14:textId="102F8880" w:rsidR="00892C96" w:rsidRDefault="000C2E75" w:rsidP="00F73C76">
      <w:pPr>
        <w:pStyle w:val="Akapitzlist"/>
        <w:numPr>
          <w:ilvl w:val="0"/>
          <w:numId w:val="5"/>
        </w:numPr>
        <w:ind w:left="357" w:hanging="357"/>
        <w:jc w:val="both"/>
      </w:pPr>
      <w:r>
        <w:t>Ocenie</w:t>
      </w:r>
      <w:r w:rsidR="00FD2360">
        <w:t xml:space="preserve"> Aktywności Naukowej</w:t>
      </w:r>
      <w:r>
        <w:t xml:space="preserve"> podlegają wszyscy pracownicy zatrudnieni na stanowiskach </w:t>
      </w:r>
      <w:r w:rsidR="00892C96">
        <w:t>badawczo-dydaktycznych.</w:t>
      </w:r>
    </w:p>
    <w:p w14:paraId="478E0D10" w14:textId="21DCD289" w:rsidR="00053AD2" w:rsidRPr="004C3D6B" w:rsidRDefault="00E27BB9" w:rsidP="00053AD2">
      <w:pPr>
        <w:pStyle w:val="Akapitzlist"/>
        <w:numPr>
          <w:ilvl w:val="0"/>
          <w:numId w:val="5"/>
        </w:numPr>
        <w:ind w:left="357" w:hanging="357"/>
        <w:jc w:val="both"/>
      </w:pPr>
      <w:r w:rsidRPr="004C3D6B">
        <w:lastRenderedPageBreak/>
        <w:t xml:space="preserve">Przy </w:t>
      </w:r>
      <w:r w:rsidR="00892C96" w:rsidRPr="004C3D6B">
        <w:t>Ocen</w:t>
      </w:r>
      <w:r w:rsidRPr="004C3D6B">
        <w:t>ie</w:t>
      </w:r>
      <w:r w:rsidR="00FD2360" w:rsidRPr="004C3D6B">
        <w:t xml:space="preserve"> Aktywności Naukowej</w:t>
      </w:r>
      <w:r w:rsidRPr="004C3D6B">
        <w:t xml:space="preserve"> pomocniczo można </w:t>
      </w:r>
      <w:r w:rsidR="00D2032F" w:rsidRPr="004C3D6B">
        <w:t xml:space="preserve">stosować odpowiednio </w:t>
      </w:r>
      <w:r w:rsidR="00272992" w:rsidRPr="004C3D6B">
        <w:t>Rozporządzeni</w:t>
      </w:r>
      <w:r w:rsidR="00D2032F" w:rsidRPr="004C3D6B">
        <w:t>e</w:t>
      </w:r>
      <w:r w:rsidR="00272992" w:rsidRPr="004C3D6B">
        <w:t xml:space="preserve"> ewaluacyjn</w:t>
      </w:r>
      <w:r w:rsidR="00D2032F" w:rsidRPr="004C3D6B">
        <w:t>e.</w:t>
      </w:r>
    </w:p>
    <w:p w14:paraId="2F97F1E9" w14:textId="76835712" w:rsidR="00053AD2" w:rsidRDefault="00BE5786" w:rsidP="00053AD2">
      <w:pPr>
        <w:pStyle w:val="Akapitzlist"/>
        <w:numPr>
          <w:ilvl w:val="0"/>
          <w:numId w:val="5"/>
        </w:numPr>
        <w:ind w:left="357" w:hanging="357"/>
        <w:jc w:val="both"/>
      </w:pPr>
      <w:r>
        <w:t>Ocen</w:t>
      </w:r>
      <w:r w:rsidR="004C3B40">
        <w:t>a</w:t>
      </w:r>
      <w:r>
        <w:t xml:space="preserve"> </w:t>
      </w:r>
      <w:r w:rsidR="00FD2360">
        <w:t>A</w:t>
      </w:r>
      <w:r>
        <w:t>ktywności</w:t>
      </w:r>
      <w:r w:rsidR="00FD2360">
        <w:t xml:space="preserve"> Naukowej</w:t>
      </w:r>
      <w:r>
        <w:t xml:space="preserve"> przeprowadzana </w:t>
      </w:r>
      <w:r w:rsidR="00A424B7">
        <w:t xml:space="preserve">jest </w:t>
      </w:r>
      <w:r>
        <w:t xml:space="preserve">co dwa lata przez </w:t>
      </w:r>
      <w:bookmarkStart w:id="1" w:name="_Hlk188013525"/>
      <w:r>
        <w:t xml:space="preserve">Komisję Oceny Aktywności </w:t>
      </w:r>
      <w:r w:rsidR="00AA0F19">
        <w:t>Badawczej</w:t>
      </w:r>
      <w:r w:rsidR="007D5649">
        <w:t xml:space="preserve"> </w:t>
      </w:r>
      <w:bookmarkEnd w:id="1"/>
      <w:r w:rsidR="007D5649">
        <w:t>i</w:t>
      </w:r>
      <w:r>
        <w:t xml:space="preserve"> obejmować będzie dorobek </w:t>
      </w:r>
      <w:r w:rsidR="007D5649">
        <w:t xml:space="preserve">z </w:t>
      </w:r>
      <w:r>
        <w:t>ostatnich dwóch lat</w:t>
      </w:r>
      <w:r w:rsidR="007D5649">
        <w:t xml:space="preserve"> pracy badawczej kontrolowanego</w:t>
      </w:r>
      <w:r w:rsidR="00074474">
        <w:t xml:space="preserve"> </w:t>
      </w:r>
      <w:r w:rsidR="00074474" w:rsidRPr="00074474">
        <w:t>pracownika badawczo-dydaktycznego</w:t>
      </w:r>
      <w:r w:rsidR="007D5649">
        <w:t>.</w:t>
      </w:r>
      <w:r w:rsidR="00F73C76" w:rsidRPr="00F73C76">
        <w:t xml:space="preserve"> </w:t>
      </w:r>
    </w:p>
    <w:p w14:paraId="6991D8D5" w14:textId="0B116098" w:rsidR="00301141" w:rsidRPr="000438F6" w:rsidRDefault="00301141" w:rsidP="000438F6">
      <w:pPr>
        <w:jc w:val="center"/>
        <w:rPr>
          <w:b/>
        </w:rPr>
      </w:pPr>
      <w:r w:rsidRPr="000438F6">
        <w:rPr>
          <w:rFonts w:cstheme="minorHAnsi"/>
          <w:b/>
        </w:rPr>
        <w:t>§</w:t>
      </w:r>
      <w:r w:rsidRPr="000438F6">
        <w:rPr>
          <w:b/>
        </w:rPr>
        <w:t xml:space="preserve"> </w:t>
      </w:r>
      <w:r w:rsidR="00AC5657">
        <w:rPr>
          <w:b/>
        </w:rPr>
        <w:t>7</w:t>
      </w:r>
    </w:p>
    <w:p w14:paraId="24E92D58" w14:textId="01F669A0" w:rsidR="003D0BDE" w:rsidRPr="0080314B" w:rsidRDefault="00BB78A0" w:rsidP="00ED48D2">
      <w:pPr>
        <w:jc w:val="both"/>
        <w:rPr>
          <w:color w:val="000000" w:themeColor="text1"/>
        </w:rPr>
      </w:pPr>
      <w:r w:rsidRPr="0080314B">
        <w:rPr>
          <w:color w:val="000000" w:themeColor="text1"/>
        </w:rPr>
        <w:t xml:space="preserve">Rektor odrębnym </w:t>
      </w:r>
      <w:r w:rsidR="00CF2E51">
        <w:rPr>
          <w:color w:val="000000" w:themeColor="text1"/>
        </w:rPr>
        <w:t>Z</w:t>
      </w:r>
      <w:r w:rsidRPr="0080314B">
        <w:rPr>
          <w:color w:val="000000" w:themeColor="text1"/>
        </w:rPr>
        <w:t>arządzeniem powoł</w:t>
      </w:r>
      <w:r w:rsidR="007E2065" w:rsidRPr="0080314B">
        <w:rPr>
          <w:color w:val="000000" w:themeColor="text1"/>
        </w:rPr>
        <w:t>uje</w:t>
      </w:r>
      <w:r w:rsidRPr="0080314B">
        <w:rPr>
          <w:color w:val="000000" w:themeColor="text1"/>
        </w:rPr>
        <w:t xml:space="preserve"> </w:t>
      </w:r>
      <w:r w:rsidR="00DF1554" w:rsidRPr="0080314B">
        <w:rPr>
          <w:color w:val="000000" w:themeColor="text1"/>
        </w:rPr>
        <w:t xml:space="preserve">doraźną </w:t>
      </w:r>
      <w:r w:rsidR="00233B89" w:rsidRPr="0080314B">
        <w:rPr>
          <w:color w:val="000000" w:themeColor="text1"/>
        </w:rPr>
        <w:t>Komisję Oceny Aktywności Badawczej</w:t>
      </w:r>
      <w:r w:rsidR="007E2065" w:rsidRPr="0080314B">
        <w:rPr>
          <w:color w:val="000000" w:themeColor="text1"/>
        </w:rPr>
        <w:t xml:space="preserve"> pracowników </w:t>
      </w:r>
      <w:r w:rsidR="00AB06A5" w:rsidRPr="0080314B">
        <w:rPr>
          <w:color w:val="000000" w:themeColor="text1"/>
        </w:rPr>
        <w:t>KANS – zwanej dalej Komisją.</w:t>
      </w:r>
      <w:r w:rsidR="00DE59F7" w:rsidRPr="0080314B">
        <w:rPr>
          <w:color w:val="000000" w:themeColor="text1"/>
        </w:rPr>
        <w:t xml:space="preserve"> </w:t>
      </w:r>
      <w:r w:rsidR="00AB06A5" w:rsidRPr="0080314B">
        <w:rPr>
          <w:color w:val="000000" w:themeColor="text1"/>
        </w:rPr>
        <w:t xml:space="preserve">W skład Komisji </w:t>
      </w:r>
      <w:r w:rsidR="00CD0B0C" w:rsidRPr="0080314B">
        <w:rPr>
          <w:color w:val="000000" w:themeColor="text1"/>
        </w:rPr>
        <w:t xml:space="preserve">wchodzi </w:t>
      </w:r>
      <w:r w:rsidR="00EE7F2A" w:rsidRPr="0080314B">
        <w:rPr>
          <w:color w:val="000000" w:themeColor="text1"/>
        </w:rPr>
        <w:t xml:space="preserve">przewodniczący i </w:t>
      </w:r>
      <w:r w:rsidR="00F066D7" w:rsidRPr="0080314B">
        <w:rPr>
          <w:color w:val="000000" w:themeColor="text1"/>
        </w:rPr>
        <w:t xml:space="preserve">minimum </w:t>
      </w:r>
      <w:r w:rsidR="00CF2E51">
        <w:rPr>
          <w:color w:val="000000" w:themeColor="text1"/>
        </w:rPr>
        <w:br/>
      </w:r>
      <w:r w:rsidR="00F066D7" w:rsidRPr="0080314B">
        <w:rPr>
          <w:color w:val="000000" w:themeColor="text1"/>
        </w:rPr>
        <w:t>2</w:t>
      </w:r>
      <w:r w:rsidR="00CD0B0C" w:rsidRPr="0080314B">
        <w:rPr>
          <w:color w:val="000000" w:themeColor="text1"/>
        </w:rPr>
        <w:t xml:space="preserve"> ekspertów </w:t>
      </w:r>
      <w:r w:rsidR="00607751" w:rsidRPr="0080314B">
        <w:rPr>
          <w:color w:val="000000" w:themeColor="text1"/>
        </w:rPr>
        <w:t>w zakresie d</w:t>
      </w:r>
      <w:r w:rsidR="00F066D7" w:rsidRPr="0080314B">
        <w:rPr>
          <w:color w:val="000000" w:themeColor="text1"/>
        </w:rPr>
        <w:t>yscypliny</w:t>
      </w:r>
      <w:r w:rsidR="0025702B" w:rsidRPr="0080314B">
        <w:rPr>
          <w:color w:val="000000" w:themeColor="text1"/>
        </w:rPr>
        <w:t xml:space="preserve"> nauki</w:t>
      </w:r>
      <w:r w:rsidR="00607751" w:rsidRPr="0080314B">
        <w:rPr>
          <w:color w:val="000000" w:themeColor="text1"/>
        </w:rPr>
        <w:t xml:space="preserve"> której dotyczy kontrola.</w:t>
      </w:r>
      <w:r w:rsidR="005B2CE3" w:rsidRPr="0080314B">
        <w:rPr>
          <w:color w:val="000000" w:themeColor="text1"/>
        </w:rPr>
        <w:t xml:space="preserve"> </w:t>
      </w:r>
      <w:r w:rsidR="00DE59F7" w:rsidRPr="0080314B">
        <w:rPr>
          <w:color w:val="000000" w:themeColor="text1"/>
        </w:rPr>
        <w:t>W skład Komisji wchodzi z urzędu</w:t>
      </w:r>
      <w:r w:rsidR="009401F9" w:rsidRPr="0080314B">
        <w:rPr>
          <w:color w:val="000000" w:themeColor="text1"/>
        </w:rPr>
        <w:t xml:space="preserve"> </w:t>
      </w:r>
      <w:r w:rsidR="00CF2E51">
        <w:rPr>
          <w:color w:val="000000" w:themeColor="text1"/>
        </w:rPr>
        <w:t>P</w:t>
      </w:r>
      <w:r w:rsidR="00DE59F7" w:rsidRPr="0080314B">
        <w:rPr>
          <w:color w:val="000000" w:themeColor="text1"/>
        </w:rPr>
        <w:t xml:space="preserve">rorektor </w:t>
      </w:r>
      <w:r w:rsidR="0036397B" w:rsidRPr="0080314B">
        <w:rPr>
          <w:color w:val="000000" w:themeColor="text1"/>
        </w:rPr>
        <w:t xml:space="preserve">właściwy ds. nauki oraz </w:t>
      </w:r>
      <w:r w:rsidR="00D565E8" w:rsidRPr="0080314B">
        <w:rPr>
          <w:color w:val="000000" w:themeColor="text1"/>
        </w:rPr>
        <w:t xml:space="preserve">właściwy </w:t>
      </w:r>
      <w:r w:rsidR="00CF2E51">
        <w:rPr>
          <w:color w:val="000000" w:themeColor="text1"/>
        </w:rPr>
        <w:t>D</w:t>
      </w:r>
      <w:r w:rsidR="00D565E8" w:rsidRPr="0080314B">
        <w:rPr>
          <w:color w:val="000000" w:themeColor="text1"/>
        </w:rPr>
        <w:t xml:space="preserve">ziekan </w:t>
      </w:r>
      <w:r w:rsidR="00203EF4">
        <w:rPr>
          <w:color w:val="000000" w:themeColor="text1"/>
        </w:rPr>
        <w:t>W</w:t>
      </w:r>
      <w:r w:rsidR="00D565E8" w:rsidRPr="0080314B">
        <w:rPr>
          <w:color w:val="000000" w:themeColor="text1"/>
        </w:rPr>
        <w:t>ydziału.</w:t>
      </w:r>
      <w:r w:rsidR="00DE59F7" w:rsidRPr="0080314B">
        <w:rPr>
          <w:color w:val="000000" w:themeColor="text1"/>
        </w:rPr>
        <w:t xml:space="preserve"> </w:t>
      </w:r>
    </w:p>
    <w:p w14:paraId="04899948" w14:textId="6201156F" w:rsidR="003D0BDE" w:rsidRPr="003D0BDE" w:rsidRDefault="003D0BDE" w:rsidP="003D0BDE">
      <w:pPr>
        <w:pStyle w:val="Akapitzlist"/>
        <w:ind w:left="0"/>
        <w:jc w:val="center"/>
        <w:rPr>
          <w:b/>
        </w:rPr>
      </w:pPr>
      <w:r w:rsidRPr="003D0BDE">
        <w:rPr>
          <w:b/>
        </w:rPr>
        <w:t xml:space="preserve">§ </w:t>
      </w:r>
      <w:r w:rsidR="00AC5657">
        <w:rPr>
          <w:b/>
        </w:rPr>
        <w:t>8</w:t>
      </w:r>
    </w:p>
    <w:p w14:paraId="5C48A8B3" w14:textId="77777777" w:rsidR="00301141" w:rsidRDefault="00301141" w:rsidP="00301141">
      <w:pPr>
        <w:pStyle w:val="Akapitzlist"/>
      </w:pPr>
    </w:p>
    <w:p w14:paraId="1A4A59D0" w14:textId="571E037B" w:rsidR="00FC4E07" w:rsidRDefault="00301141" w:rsidP="00301141">
      <w:pPr>
        <w:pStyle w:val="Akapitzlist"/>
        <w:numPr>
          <w:ilvl w:val="0"/>
          <w:numId w:val="8"/>
        </w:numPr>
        <w:ind w:left="357" w:hanging="357"/>
        <w:jc w:val="both"/>
      </w:pPr>
      <w:r>
        <w:t>W przypadku długotrwałej nieobecności</w:t>
      </w:r>
      <w:r w:rsidR="00ED48D2">
        <w:t xml:space="preserve"> </w:t>
      </w:r>
      <w:r>
        <w:t>pracownika</w:t>
      </w:r>
      <w:r w:rsidR="00ED48D2">
        <w:t xml:space="preserve"> </w:t>
      </w:r>
      <w:r w:rsidR="00ED48D2" w:rsidRPr="00ED48D2">
        <w:t xml:space="preserve">trwającej powyżej 3 </w:t>
      </w:r>
      <w:r w:rsidR="00B87A62">
        <w:t>mc-y,</w:t>
      </w:r>
      <w:r>
        <w:t xml:space="preserve"> wynikającej </w:t>
      </w:r>
      <w:r w:rsidR="00CF2E51">
        <w:br/>
      </w:r>
      <w:r>
        <w:t>z przebywania na urlopie bezpłatnym, macierzyńskim, ojcowskim, rodzicielskim, wychowawczym lub dla poratowania zdrowia</w:t>
      </w:r>
      <w:r w:rsidR="00E32B27">
        <w:t xml:space="preserve"> albo </w:t>
      </w:r>
      <w:r w:rsidR="00B87A62">
        <w:t xml:space="preserve">spowodowanej </w:t>
      </w:r>
      <w:r>
        <w:t>odbywani</w:t>
      </w:r>
      <w:r w:rsidR="00B87A62">
        <w:t>em</w:t>
      </w:r>
      <w:r>
        <w:t xml:space="preserve"> służby wojskowej lub służby zastępczej, termin dokonania </w:t>
      </w:r>
      <w:r w:rsidR="00FC4E07">
        <w:t>O</w:t>
      </w:r>
      <w:r>
        <w:t xml:space="preserve">ceny </w:t>
      </w:r>
      <w:r w:rsidR="00A9632C">
        <w:t xml:space="preserve">Aktywności Naukowej </w:t>
      </w:r>
      <w:r>
        <w:t>ulega przedłużeniu o czas tej</w:t>
      </w:r>
      <w:r w:rsidR="005D6B17">
        <w:t> </w:t>
      </w:r>
      <w:r>
        <w:t>nieobecności.</w:t>
      </w:r>
    </w:p>
    <w:p w14:paraId="3C99F89D" w14:textId="30644D96" w:rsidR="002A3129" w:rsidRDefault="00301141" w:rsidP="00301141">
      <w:pPr>
        <w:pStyle w:val="Akapitzlist"/>
        <w:numPr>
          <w:ilvl w:val="0"/>
          <w:numId w:val="8"/>
        </w:numPr>
        <w:ind w:left="357" w:hanging="357"/>
        <w:jc w:val="both"/>
      </w:pPr>
      <w:r>
        <w:t xml:space="preserve">Nie przeprowadza się </w:t>
      </w:r>
      <w:r w:rsidR="00FC4E07">
        <w:t>O</w:t>
      </w:r>
      <w:r>
        <w:t xml:space="preserve">ceny </w:t>
      </w:r>
      <w:r w:rsidR="00A9632C">
        <w:t xml:space="preserve">Aktywności Naukowej </w:t>
      </w:r>
      <w:r>
        <w:t>w stosunku do pracownika, który:</w:t>
      </w:r>
    </w:p>
    <w:p w14:paraId="5FAFBDF2" w14:textId="7C4895CA" w:rsidR="002A3129" w:rsidRDefault="00301141" w:rsidP="00301141">
      <w:pPr>
        <w:pStyle w:val="Akapitzlist"/>
        <w:numPr>
          <w:ilvl w:val="0"/>
          <w:numId w:val="9"/>
        </w:numPr>
        <w:ind w:left="714" w:hanging="357"/>
        <w:jc w:val="both"/>
      </w:pPr>
      <w:r w:rsidRPr="0080314B">
        <w:rPr>
          <w:color w:val="000000" w:themeColor="text1"/>
        </w:rPr>
        <w:t>jest zatrudniony w</w:t>
      </w:r>
      <w:r w:rsidR="0019649A" w:rsidRPr="0080314B">
        <w:rPr>
          <w:color w:val="000000" w:themeColor="text1"/>
        </w:rPr>
        <w:t xml:space="preserve"> Uczelni </w:t>
      </w:r>
      <w:r w:rsidRPr="0080314B">
        <w:rPr>
          <w:color w:val="000000" w:themeColor="text1"/>
        </w:rPr>
        <w:t xml:space="preserve"> przez okres </w:t>
      </w:r>
      <w:r>
        <w:t>krótszy niż 12 miesięcy</w:t>
      </w:r>
      <w:r w:rsidR="00C232ED">
        <w:t>,</w:t>
      </w:r>
    </w:p>
    <w:p w14:paraId="0D6814CF" w14:textId="07A77307" w:rsidR="002A3129" w:rsidRDefault="00301141" w:rsidP="00CF7C1C">
      <w:pPr>
        <w:pStyle w:val="Akapitzlist"/>
        <w:numPr>
          <w:ilvl w:val="0"/>
          <w:numId w:val="9"/>
        </w:numPr>
        <w:ind w:left="714" w:hanging="357"/>
        <w:jc w:val="both"/>
      </w:pPr>
      <w:r>
        <w:t>jest w okresie rozwiązywania stosunku pracy, niezależnie od trybu rozwiązania</w:t>
      </w:r>
      <w:r w:rsidR="00C232ED">
        <w:t>.</w:t>
      </w:r>
    </w:p>
    <w:p w14:paraId="2A292EC8" w14:textId="122DF4C6" w:rsidR="00301141" w:rsidRPr="00140C15" w:rsidRDefault="00301141" w:rsidP="00140C15">
      <w:pPr>
        <w:jc w:val="center"/>
        <w:rPr>
          <w:b/>
        </w:rPr>
      </w:pPr>
      <w:r w:rsidRPr="00140C15">
        <w:rPr>
          <w:rFonts w:cstheme="minorHAnsi"/>
          <w:b/>
        </w:rPr>
        <w:t>§</w:t>
      </w:r>
      <w:r w:rsidR="00AC5657">
        <w:rPr>
          <w:rFonts w:cstheme="minorHAnsi"/>
          <w:b/>
        </w:rPr>
        <w:t xml:space="preserve"> </w:t>
      </w:r>
      <w:r w:rsidR="00AC5657">
        <w:rPr>
          <w:b/>
        </w:rPr>
        <w:t>9</w:t>
      </w:r>
    </w:p>
    <w:p w14:paraId="08FC974F" w14:textId="6A2B58DA" w:rsidR="006A0E68" w:rsidRDefault="00301141" w:rsidP="00CF7C1C">
      <w:pPr>
        <w:pStyle w:val="Akapitzlist"/>
        <w:numPr>
          <w:ilvl w:val="0"/>
          <w:numId w:val="11"/>
        </w:numPr>
        <w:ind w:left="357" w:hanging="357"/>
        <w:jc w:val="both"/>
      </w:pPr>
      <w:r>
        <w:t xml:space="preserve">Ocena </w:t>
      </w:r>
      <w:r w:rsidR="00A82B69">
        <w:t>A</w:t>
      </w:r>
      <w:r>
        <w:t xml:space="preserve">ktywności </w:t>
      </w:r>
      <w:r w:rsidR="00A82B69">
        <w:t>N</w:t>
      </w:r>
      <w:r>
        <w:t>aukowej pracowników</w:t>
      </w:r>
      <w:r w:rsidR="00323D46">
        <w:t xml:space="preserve"> Uczelni</w:t>
      </w:r>
      <w:r>
        <w:t xml:space="preserve"> obejmuje osiągnięcia afiliowane dla</w:t>
      </w:r>
      <w:r w:rsidR="00323D46">
        <w:t xml:space="preserve"> Uczelni</w:t>
      </w:r>
      <w:r>
        <w:t xml:space="preserve"> na</w:t>
      </w:r>
      <w:r w:rsidR="005D6B17">
        <w:t> </w:t>
      </w:r>
      <w:r>
        <w:t>podstawie indywidualnych oświadczeń.</w:t>
      </w:r>
    </w:p>
    <w:p w14:paraId="190EE817" w14:textId="38A13F20" w:rsidR="006A0E68" w:rsidRDefault="00301141" w:rsidP="00CF7C1C">
      <w:pPr>
        <w:pStyle w:val="Akapitzlist"/>
        <w:numPr>
          <w:ilvl w:val="0"/>
          <w:numId w:val="11"/>
        </w:numPr>
        <w:ind w:left="357" w:hanging="357"/>
        <w:jc w:val="both"/>
      </w:pPr>
      <w:r>
        <w:t xml:space="preserve">Ocena </w:t>
      </w:r>
      <w:r w:rsidR="00A82B69">
        <w:t>A</w:t>
      </w:r>
      <w:r>
        <w:t xml:space="preserve">ktywności </w:t>
      </w:r>
      <w:r w:rsidR="00A82B69">
        <w:t>N</w:t>
      </w:r>
      <w:r>
        <w:t>aukowej pracowników</w:t>
      </w:r>
      <w:r w:rsidR="006227D4">
        <w:t xml:space="preserve"> Uczelni</w:t>
      </w:r>
      <w:r>
        <w:t xml:space="preserve"> obejmuje:</w:t>
      </w:r>
    </w:p>
    <w:p w14:paraId="63579D54" w14:textId="1CFF8DDC" w:rsidR="006A0E68" w:rsidRDefault="00301141" w:rsidP="00CF7C1C">
      <w:pPr>
        <w:pStyle w:val="Akapitzlist"/>
        <w:numPr>
          <w:ilvl w:val="0"/>
          <w:numId w:val="12"/>
        </w:numPr>
        <w:ind w:left="714" w:hanging="357"/>
        <w:jc w:val="both"/>
      </w:pPr>
      <w:r>
        <w:t xml:space="preserve">aktywność w zakresie publikacji artykułów naukowych, monografii i rozdziałów w monografii oraz </w:t>
      </w:r>
      <w:r w:rsidR="00A66E1C" w:rsidRPr="00151C78">
        <w:rPr>
          <w:color w:val="000000" w:themeColor="text1"/>
        </w:rPr>
        <w:t xml:space="preserve">otrzymanych </w:t>
      </w:r>
      <w:r w:rsidRPr="00151C78">
        <w:rPr>
          <w:color w:val="000000" w:themeColor="text1"/>
        </w:rPr>
        <w:t>nagród</w:t>
      </w:r>
      <w:r w:rsidR="00F600A3" w:rsidRPr="00151C78">
        <w:rPr>
          <w:color w:val="000000" w:themeColor="text1"/>
        </w:rPr>
        <w:t xml:space="preserve"> naukowych</w:t>
      </w:r>
      <w:r>
        <w:t>,</w:t>
      </w:r>
    </w:p>
    <w:p w14:paraId="2ACDC629" w14:textId="3DF484C5" w:rsidR="00202709" w:rsidRDefault="00301141" w:rsidP="00CF7C1C">
      <w:pPr>
        <w:pStyle w:val="Akapitzlist"/>
        <w:numPr>
          <w:ilvl w:val="0"/>
          <w:numId w:val="12"/>
        </w:numPr>
        <w:ind w:left="714" w:hanging="357"/>
        <w:jc w:val="both"/>
      </w:pPr>
      <w:r>
        <w:t xml:space="preserve">aktywność w pozyskiwaniu zewnętrznych źródeł finansowania projektów naukowych </w:t>
      </w:r>
      <w:r w:rsidR="00C232ED">
        <w:br/>
      </w:r>
      <w:r>
        <w:t>i rozwojowych,</w:t>
      </w:r>
    </w:p>
    <w:p w14:paraId="18CF6876" w14:textId="77777777" w:rsidR="00202709" w:rsidRDefault="00301141" w:rsidP="00CF7C1C">
      <w:pPr>
        <w:pStyle w:val="Akapitzlist"/>
        <w:numPr>
          <w:ilvl w:val="0"/>
          <w:numId w:val="12"/>
        </w:numPr>
        <w:ind w:left="714" w:hanging="357"/>
        <w:jc w:val="both"/>
      </w:pPr>
      <w:r>
        <w:t>działalność o charakterze innowacyjnym i aplikacyjnym,</w:t>
      </w:r>
    </w:p>
    <w:p w14:paraId="27E0DE4E" w14:textId="77777777" w:rsidR="00202709" w:rsidRDefault="00301141" w:rsidP="00CF7C1C">
      <w:pPr>
        <w:pStyle w:val="Akapitzlist"/>
        <w:numPr>
          <w:ilvl w:val="0"/>
          <w:numId w:val="12"/>
        </w:numPr>
        <w:ind w:left="714" w:hanging="357"/>
        <w:jc w:val="both"/>
      </w:pPr>
      <w:r>
        <w:t>działalność organizacyjną,</w:t>
      </w:r>
    </w:p>
    <w:p w14:paraId="307DA2A3" w14:textId="12F20598" w:rsidR="00202709" w:rsidRDefault="00301141" w:rsidP="00CF7C1C">
      <w:pPr>
        <w:pStyle w:val="Akapitzlist"/>
        <w:numPr>
          <w:ilvl w:val="0"/>
          <w:numId w:val="12"/>
        </w:numPr>
        <w:ind w:left="714" w:hanging="357"/>
        <w:jc w:val="both"/>
      </w:pPr>
      <w:r>
        <w:t>działalność dydaktyczną i w zakresie kształcenia kadr</w:t>
      </w:r>
      <w:r w:rsidR="00670DD5">
        <w:t xml:space="preserve"> </w:t>
      </w:r>
      <w:r w:rsidR="006227D4">
        <w:t>U</w:t>
      </w:r>
      <w:r w:rsidR="00670DD5">
        <w:t>czelni</w:t>
      </w:r>
      <w:r>
        <w:t>,</w:t>
      </w:r>
    </w:p>
    <w:p w14:paraId="6475A0B9" w14:textId="2FE4C21A" w:rsidR="00543B0D" w:rsidRDefault="008158AF" w:rsidP="00CF7C1C">
      <w:pPr>
        <w:pStyle w:val="Akapitzlist"/>
        <w:numPr>
          <w:ilvl w:val="0"/>
          <w:numId w:val="12"/>
        </w:numPr>
        <w:ind w:left="714" w:hanging="357"/>
        <w:jc w:val="both"/>
      </w:pPr>
      <w:r w:rsidRPr="00151C78">
        <w:rPr>
          <w:color w:val="000000" w:themeColor="text1"/>
        </w:rPr>
        <w:t xml:space="preserve">działalność/aktywność </w:t>
      </w:r>
      <w:r w:rsidR="00301141">
        <w:t>w zakresie popularyzacji nauki</w:t>
      </w:r>
    </w:p>
    <w:p w14:paraId="064E97E5" w14:textId="5D600C03" w:rsidR="00A43993" w:rsidRPr="009B16A1" w:rsidRDefault="00A43993" w:rsidP="00A03B0C">
      <w:pPr>
        <w:jc w:val="center"/>
        <w:rPr>
          <w:rFonts w:cstheme="minorHAnsi"/>
          <w:b/>
        </w:rPr>
      </w:pPr>
      <w:r w:rsidRPr="009B16A1">
        <w:rPr>
          <w:rFonts w:cstheme="minorHAnsi"/>
          <w:b/>
        </w:rPr>
        <w:t xml:space="preserve">§ </w:t>
      </w:r>
      <w:r w:rsidR="00AC5657" w:rsidRPr="009B16A1">
        <w:rPr>
          <w:rFonts w:cstheme="minorHAnsi"/>
          <w:b/>
        </w:rPr>
        <w:t>10</w:t>
      </w:r>
    </w:p>
    <w:p w14:paraId="3E7A02B3" w14:textId="69CD556F" w:rsidR="00F24475" w:rsidRPr="00527F8E" w:rsidRDefault="0000332A" w:rsidP="007B4B92">
      <w:pPr>
        <w:spacing w:after="0"/>
        <w:jc w:val="both"/>
        <w:rPr>
          <w:rFonts w:cstheme="minorHAnsi"/>
        </w:rPr>
      </w:pPr>
      <w:r w:rsidRPr="00151C78">
        <w:rPr>
          <w:rFonts w:cstheme="minorHAnsi"/>
          <w:color w:val="000000" w:themeColor="text1"/>
        </w:rPr>
        <w:t>Ocena</w:t>
      </w:r>
      <w:r w:rsidR="00527F8E" w:rsidRPr="00151C78">
        <w:rPr>
          <w:rFonts w:cstheme="minorHAnsi"/>
          <w:color w:val="000000" w:themeColor="text1"/>
        </w:rPr>
        <w:t xml:space="preserve"> Aktywności Naukow</w:t>
      </w:r>
      <w:r w:rsidR="00527F8E" w:rsidRPr="00C232ED">
        <w:rPr>
          <w:rFonts w:cstheme="minorHAnsi"/>
        </w:rPr>
        <w:t>ej</w:t>
      </w:r>
      <w:r w:rsidRPr="00527F8E">
        <w:rPr>
          <w:rFonts w:cstheme="minorHAnsi"/>
          <w:color w:val="00B050"/>
        </w:rPr>
        <w:t xml:space="preserve"> </w:t>
      </w:r>
      <w:r w:rsidRPr="00527F8E">
        <w:rPr>
          <w:rFonts w:cstheme="minorHAnsi"/>
        </w:rPr>
        <w:t>w grupie stanowisk badawczo-dydaktycznych</w:t>
      </w:r>
      <w:r w:rsidR="00472D38" w:rsidRPr="00527F8E">
        <w:rPr>
          <w:rFonts w:cstheme="minorHAnsi"/>
        </w:rPr>
        <w:t xml:space="preserve"> odbywa się </w:t>
      </w:r>
      <w:r w:rsidR="00F24475" w:rsidRPr="00527F8E">
        <w:rPr>
          <w:rFonts w:cstheme="minorHAnsi"/>
        </w:rPr>
        <w:t>według następujących kryteriów minimalnych</w:t>
      </w:r>
      <w:r w:rsidRPr="00527F8E">
        <w:rPr>
          <w:rFonts w:cstheme="minorHAnsi"/>
        </w:rPr>
        <w:t>:</w:t>
      </w:r>
    </w:p>
    <w:p w14:paraId="00C8EDB9" w14:textId="14B9DD3E" w:rsidR="0000332A" w:rsidRPr="00527F8E" w:rsidRDefault="0000332A" w:rsidP="007B4B9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27F8E">
        <w:rPr>
          <w:rFonts w:cstheme="minorHAnsi"/>
        </w:rPr>
        <w:t>Profesor oraz profesor Uczelni</w:t>
      </w:r>
      <w:r w:rsidR="005D0828" w:rsidRPr="00527F8E">
        <w:rPr>
          <w:rFonts w:cstheme="minorHAnsi"/>
        </w:rPr>
        <w:t xml:space="preserve"> w </w:t>
      </w:r>
      <w:r w:rsidR="003B356F" w:rsidRPr="00527F8E">
        <w:rPr>
          <w:rFonts w:cstheme="minorHAnsi"/>
        </w:rPr>
        <w:t xml:space="preserve">okresie do pierwszej kontroli i następnie </w:t>
      </w:r>
      <w:r w:rsidR="007A64F5" w:rsidRPr="00527F8E">
        <w:rPr>
          <w:rFonts w:cstheme="minorHAnsi"/>
        </w:rPr>
        <w:t xml:space="preserve">w </w:t>
      </w:r>
      <w:r w:rsidR="005D0828" w:rsidRPr="00527F8E">
        <w:rPr>
          <w:rFonts w:cstheme="minorHAnsi"/>
        </w:rPr>
        <w:t>okresach między kontrolami powinien wykazać się</w:t>
      </w:r>
      <w:r w:rsidR="00222600" w:rsidRPr="00527F8E">
        <w:rPr>
          <w:rFonts w:cstheme="minorHAnsi"/>
        </w:rPr>
        <w:t xml:space="preserve"> minimum</w:t>
      </w:r>
      <w:r w:rsidRPr="00527F8E">
        <w:rPr>
          <w:rFonts w:cstheme="minorHAnsi"/>
        </w:rPr>
        <w:t>:</w:t>
      </w:r>
    </w:p>
    <w:p w14:paraId="77FBE83D" w14:textId="4835CF9B" w:rsidR="000071C7" w:rsidRPr="00527F8E" w:rsidRDefault="0000332A" w:rsidP="007B4B92">
      <w:pPr>
        <w:pStyle w:val="Akapitzlist"/>
        <w:numPr>
          <w:ilvl w:val="0"/>
          <w:numId w:val="18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t>autorstw</w:t>
      </w:r>
      <w:r w:rsidR="00A07F60" w:rsidRPr="00527F8E">
        <w:rPr>
          <w:rFonts w:cstheme="minorHAnsi"/>
        </w:rPr>
        <w:t>em</w:t>
      </w:r>
      <w:r w:rsidRPr="00527F8E">
        <w:rPr>
          <w:rFonts w:cstheme="minorHAnsi"/>
        </w:rPr>
        <w:t xml:space="preserve"> lub współautorstw</w:t>
      </w:r>
      <w:r w:rsidR="00A07F60" w:rsidRPr="00527F8E">
        <w:rPr>
          <w:rFonts w:cstheme="minorHAnsi"/>
        </w:rPr>
        <w:t>em</w:t>
      </w:r>
      <w:r w:rsidRPr="00527F8E">
        <w:rPr>
          <w:rFonts w:cstheme="minorHAnsi"/>
        </w:rPr>
        <w:t xml:space="preserve"> co najmniej jednego artykułu naukowego za nie</w:t>
      </w:r>
      <w:r w:rsidR="00A07F60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mniej niż 70 pkt zgodnie z wykazem czasopism naukowych i recenzowanych</w:t>
      </w:r>
      <w:r w:rsidR="00A07F60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 xml:space="preserve">materiałów </w:t>
      </w:r>
      <w:r w:rsidR="00C232ED">
        <w:rPr>
          <w:rFonts w:cstheme="minorHAnsi"/>
        </w:rPr>
        <w:br/>
      </w:r>
      <w:r w:rsidRPr="00527F8E">
        <w:rPr>
          <w:rFonts w:cstheme="minorHAnsi"/>
        </w:rPr>
        <w:t>z konferencji międzynarodowych Ministra Nauki i Szkolnictwa</w:t>
      </w:r>
      <w:r w:rsidR="00A07F60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Wyższego lub monografii opublikowanej w wydawnictwie umieszczonym w</w:t>
      </w:r>
      <w:r w:rsidR="00A07F60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wykazie wydawnictw publikujących recenzowane monografie naukowe lub</w:t>
      </w:r>
      <w:r w:rsidR="00A07F60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redakcj</w:t>
      </w:r>
      <w:r w:rsidR="000071C7" w:rsidRPr="00527F8E">
        <w:rPr>
          <w:rFonts w:cstheme="minorHAnsi"/>
        </w:rPr>
        <w:t>ą</w:t>
      </w:r>
      <w:r w:rsidRPr="00527F8E">
        <w:rPr>
          <w:rFonts w:cstheme="minorHAnsi"/>
        </w:rPr>
        <w:t xml:space="preserve"> monografii</w:t>
      </w:r>
      <w:r w:rsidR="000071C7" w:rsidRPr="00527F8E">
        <w:rPr>
          <w:rFonts w:cstheme="minorHAnsi"/>
        </w:rPr>
        <w:t xml:space="preserve">, przy czym </w:t>
      </w:r>
      <w:r w:rsidRPr="00527F8E">
        <w:rPr>
          <w:rFonts w:cstheme="minorHAnsi"/>
        </w:rPr>
        <w:t xml:space="preserve">prace </w:t>
      </w:r>
      <w:r w:rsidR="000071C7" w:rsidRPr="00527F8E">
        <w:rPr>
          <w:rFonts w:cstheme="minorHAnsi"/>
        </w:rPr>
        <w:t xml:space="preserve">powinny być </w:t>
      </w:r>
      <w:r w:rsidRPr="00527F8E">
        <w:rPr>
          <w:rFonts w:cstheme="minorHAnsi"/>
        </w:rPr>
        <w:t>opublikowane lub przyjęte do druku</w:t>
      </w:r>
      <w:r w:rsidR="002262C4" w:rsidRPr="00527F8E">
        <w:rPr>
          <w:rFonts w:cstheme="minorHAnsi"/>
        </w:rPr>
        <w:t xml:space="preserve"> oraz</w:t>
      </w:r>
    </w:p>
    <w:p w14:paraId="5E531856" w14:textId="4F7C90CF" w:rsidR="00FD7D54" w:rsidRPr="00527F8E" w:rsidRDefault="00FD7D54" w:rsidP="007B4B92">
      <w:pPr>
        <w:pStyle w:val="Akapitzlist"/>
        <w:numPr>
          <w:ilvl w:val="0"/>
          <w:numId w:val="18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t xml:space="preserve">czynnym </w:t>
      </w:r>
      <w:r w:rsidR="0000332A" w:rsidRPr="00527F8E">
        <w:rPr>
          <w:rFonts w:cstheme="minorHAnsi"/>
        </w:rPr>
        <w:t>udział</w:t>
      </w:r>
      <w:r w:rsidRPr="00527F8E">
        <w:rPr>
          <w:rFonts w:cstheme="minorHAnsi"/>
        </w:rPr>
        <w:t>em</w:t>
      </w:r>
      <w:r w:rsidR="0000332A" w:rsidRPr="00527F8E">
        <w:rPr>
          <w:rFonts w:cstheme="minorHAnsi"/>
        </w:rPr>
        <w:t xml:space="preserve"> w</w:t>
      </w:r>
      <w:r w:rsidRPr="00527F8E">
        <w:rPr>
          <w:rFonts w:cstheme="minorHAnsi"/>
        </w:rPr>
        <w:t xml:space="preserve"> dwu </w:t>
      </w:r>
      <w:r w:rsidR="0000332A" w:rsidRPr="00527F8E">
        <w:rPr>
          <w:rFonts w:cstheme="minorHAnsi"/>
        </w:rPr>
        <w:t xml:space="preserve"> konferencjach/seminariach naukowych</w:t>
      </w:r>
      <w:r w:rsidR="002262C4" w:rsidRPr="00527F8E">
        <w:rPr>
          <w:rFonts w:cstheme="minorHAnsi"/>
        </w:rPr>
        <w:t xml:space="preserve"> i</w:t>
      </w:r>
    </w:p>
    <w:p w14:paraId="74879DE0" w14:textId="05536C87" w:rsidR="0000332A" w:rsidRPr="00527F8E" w:rsidRDefault="0000332A" w:rsidP="007B4B92">
      <w:pPr>
        <w:pStyle w:val="Akapitzlist"/>
        <w:numPr>
          <w:ilvl w:val="0"/>
          <w:numId w:val="18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lastRenderedPageBreak/>
        <w:t>aplikowanie</w:t>
      </w:r>
      <w:r w:rsidR="00FD7D54" w:rsidRPr="00527F8E">
        <w:rPr>
          <w:rFonts w:cstheme="minorHAnsi"/>
        </w:rPr>
        <w:t>m</w:t>
      </w:r>
      <w:r w:rsidRPr="00527F8E">
        <w:rPr>
          <w:rFonts w:cstheme="minorHAnsi"/>
        </w:rPr>
        <w:t xml:space="preserve"> o środki finansowe ze źródeł zewnętrznych na realizację projektów</w:t>
      </w:r>
      <w:r w:rsidR="00FD7D54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w trybie konkursowym lub wykazanie uczestnictwa w takim projekcie.</w:t>
      </w:r>
    </w:p>
    <w:p w14:paraId="11C08D18" w14:textId="48DB4E2A" w:rsidR="0000332A" w:rsidRPr="00527F8E" w:rsidRDefault="0000332A" w:rsidP="0022260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27F8E">
        <w:rPr>
          <w:rFonts w:cstheme="minorHAnsi"/>
        </w:rPr>
        <w:t>Adiunkt</w:t>
      </w:r>
      <w:r w:rsidR="00222600" w:rsidRPr="00527F8E">
        <w:rPr>
          <w:rFonts w:cstheme="minorHAnsi"/>
        </w:rPr>
        <w:t xml:space="preserve"> w okresie do pierwszej kontroli i następnie </w:t>
      </w:r>
      <w:r w:rsidR="007A64F5" w:rsidRPr="00527F8E">
        <w:rPr>
          <w:rFonts w:cstheme="minorHAnsi"/>
        </w:rPr>
        <w:t xml:space="preserve">w </w:t>
      </w:r>
      <w:r w:rsidR="00222600" w:rsidRPr="00527F8E">
        <w:rPr>
          <w:rFonts w:cstheme="minorHAnsi"/>
        </w:rPr>
        <w:t>okresach między kontrolami powinien wykazać się minimum:</w:t>
      </w:r>
    </w:p>
    <w:p w14:paraId="6F1BDE9C" w14:textId="6BFBD814" w:rsidR="003C08A5" w:rsidRPr="00527F8E" w:rsidRDefault="0000332A" w:rsidP="003C08A5">
      <w:pPr>
        <w:pStyle w:val="Akapitzlist"/>
        <w:numPr>
          <w:ilvl w:val="0"/>
          <w:numId w:val="20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t>autorstw</w:t>
      </w:r>
      <w:r w:rsidR="001E2E48" w:rsidRPr="00527F8E">
        <w:rPr>
          <w:rFonts w:cstheme="minorHAnsi"/>
        </w:rPr>
        <w:t>em</w:t>
      </w:r>
      <w:r w:rsidRPr="00527F8E">
        <w:rPr>
          <w:rFonts w:cstheme="minorHAnsi"/>
        </w:rPr>
        <w:t xml:space="preserve"> lub współautorstw</w:t>
      </w:r>
      <w:r w:rsidR="001E2E48" w:rsidRPr="00527F8E">
        <w:rPr>
          <w:rFonts w:cstheme="minorHAnsi"/>
        </w:rPr>
        <w:t>em</w:t>
      </w:r>
      <w:r w:rsidRPr="00527F8E">
        <w:rPr>
          <w:rFonts w:cstheme="minorHAnsi"/>
        </w:rPr>
        <w:t xml:space="preserve"> co najmniej jednego artykułu naukowego za nie mniej</w:t>
      </w:r>
      <w:r w:rsidR="001E2E48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 xml:space="preserve">niż 40 pkt zgodnie z wykazem czasopism naukowych i recenzowanych materiałów </w:t>
      </w:r>
      <w:r w:rsidR="00C232ED">
        <w:rPr>
          <w:rFonts w:cstheme="minorHAnsi"/>
        </w:rPr>
        <w:br/>
      </w:r>
      <w:r w:rsidRPr="00527F8E">
        <w:rPr>
          <w:rFonts w:cstheme="minorHAnsi"/>
        </w:rPr>
        <w:t>z</w:t>
      </w:r>
      <w:r w:rsidR="001E2E48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konferencji międzynarodowych Ministra Nauki i Szkolnictwa Wyższego lub</w:t>
      </w:r>
      <w:r w:rsidR="00892EA4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monografii opublikowan</w:t>
      </w:r>
      <w:r w:rsidR="00892EA4" w:rsidRPr="00527F8E">
        <w:rPr>
          <w:rFonts w:cstheme="minorHAnsi"/>
        </w:rPr>
        <w:t>ą</w:t>
      </w:r>
      <w:r w:rsidRPr="00527F8E">
        <w:rPr>
          <w:rFonts w:cstheme="minorHAnsi"/>
        </w:rPr>
        <w:t xml:space="preserve"> w wydawnictwie umieszczonym w wykazie wydawnictw</w:t>
      </w:r>
      <w:r w:rsidR="00892EA4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publikujących recenzowane monografie naukowe lub redakcj</w:t>
      </w:r>
      <w:r w:rsidR="00892EA4" w:rsidRPr="00527F8E">
        <w:rPr>
          <w:rFonts w:cstheme="minorHAnsi"/>
        </w:rPr>
        <w:t>ą</w:t>
      </w:r>
      <w:r w:rsidRPr="00527F8E">
        <w:rPr>
          <w:rFonts w:cstheme="minorHAnsi"/>
        </w:rPr>
        <w:t xml:space="preserve"> monografii </w:t>
      </w:r>
      <w:r w:rsidR="003C08A5" w:rsidRPr="00527F8E">
        <w:rPr>
          <w:rFonts w:cstheme="minorHAnsi"/>
        </w:rPr>
        <w:t>przy czym prace powinny być opublikowane lub przyjęte do druku oraz</w:t>
      </w:r>
    </w:p>
    <w:p w14:paraId="1B90ACCD" w14:textId="38ADBE2E" w:rsidR="0086358F" w:rsidRPr="00527F8E" w:rsidRDefault="001E627C" w:rsidP="007B4B92">
      <w:pPr>
        <w:pStyle w:val="Akapitzlist"/>
        <w:numPr>
          <w:ilvl w:val="0"/>
          <w:numId w:val="20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t xml:space="preserve">czynnym udziałem w </w:t>
      </w:r>
      <w:r w:rsidR="0000332A" w:rsidRPr="00527F8E">
        <w:rPr>
          <w:rFonts w:cstheme="minorHAnsi"/>
        </w:rPr>
        <w:t xml:space="preserve">co najmniej </w:t>
      </w:r>
      <w:r w:rsidRPr="00527F8E">
        <w:rPr>
          <w:rFonts w:cstheme="minorHAnsi"/>
        </w:rPr>
        <w:t xml:space="preserve">w jednej </w:t>
      </w:r>
      <w:r w:rsidR="002721E4" w:rsidRPr="00527F8E">
        <w:rPr>
          <w:rFonts w:cstheme="minorHAnsi"/>
        </w:rPr>
        <w:t>konferencji naukowej/seminarium naukowym</w:t>
      </w:r>
      <w:r w:rsidR="00664224">
        <w:rPr>
          <w:rFonts w:cstheme="minorHAnsi"/>
        </w:rPr>
        <w:t>,</w:t>
      </w:r>
    </w:p>
    <w:p w14:paraId="2322EBBC" w14:textId="6C772B6A" w:rsidR="0000332A" w:rsidRPr="00527F8E" w:rsidRDefault="0000332A" w:rsidP="007B4B92">
      <w:pPr>
        <w:pStyle w:val="Akapitzlist"/>
        <w:numPr>
          <w:ilvl w:val="0"/>
          <w:numId w:val="20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t>aplikowanie</w:t>
      </w:r>
      <w:r w:rsidR="0086358F" w:rsidRPr="00527F8E">
        <w:rPr>
          <w:rFonts w:cstheme="minorHAnsi"/>
        </w:rPr>
        <w:t>m</w:t>
      </w:r>
      <w:r w:rsidRPr="00527F8E">
        <w:rPr>
          <w:rFonts w:cstheme="minorHAnsi"/>
        </w:rPr>
        <w:t xml:space="preserve"> o środki finansowe ze źródeł zewnętrznych na realizację projektów</w:t>
      </w:r>
      <w:r w:rsidR="0086358F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w trybie konkursowym lub wykazanie uczestnictwa w takim projekcie.</w:t>
      </w:r>
    </w:p>
    <w:p w14:paraId="0DBA454B" w14:textId="194FD6AF" w:rsidR="0000332A" w:rsidRPr="00527F8E" w:rsidRDefault="0000332A" w:rsidP="0086358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27F8E">
        <w:rPr>
          <w:rFonts w:cstheme="minorHAnsi"/>
        </w:rPr>
        <w:t>Asystent</w:t>
      </w:r>
      <w:r w:rsidR="00C17148" w:rsidRPr="00527F8E">
        <w:rPr>
          <w:rFonts w:cstheme="minorHAnsi"/>
        </w:rPr>
        <w:t xml:space="preserve"> w okresie do pierwszej kontroli i następnie </w:t>
      </w:r>
      <w:r w:rsidR="006E1901">
        <w:rPr>
          <w:rFonts w:cstheme="minorHAnsi"/>
        </w:rPr>
        <w:t xml:space="preserve">w </w:t>
      </w:r>
      <w:r w:rsidR="00C17148" w:rsidRPr="00527F8E">
        <w:rPr>
          <w:rFonts w:cstheme="minorHAnsi"/>
        </w:rPr>
        <w:t>okresach między kontrolami powinien wykazać się minimum</w:t>
      </w:r>
      <w:r w:rsidRPr="00527F8E">
        <w:rPr>
          <w:rFonts w:cstheme="minorHAnsi"/>
        </w:rPr>
        <w:t>:</w:t>
      </w:r>
    </w:p>
    <w:p w14:paraId="3B78C647" w14:textId="74DBA75E" w:rsidR="00BE6056" w:rsidRPr="00527F8E" w:rsidRDefault="0000332A" w:rsidP="007B4B92">
      <w:pPr>
        <w:pStyle w:val="Akapitzlist"/>
        <w:numPr>
          <w:ilvl w:val="0"/>
          <w:numId w:val="21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t>udokumentowan</w:t>
      </w:r>
      <w:r w:rsidR="00A278AD" w:rsidRPr="00527F8E">
        <w:rPr>
          <w:rFonts w:cstheme="minorHAnsi"/>
        </w:rPr>
        <w:t>iem</w:t>
      </w:r>
      <w:r w:rsidRPr="00527F8E">
        <w:rPr>
          <w:rFonts w:cstheme="minorHAnsi"/>
        </w:rPr>
        <w:t xml:space="preserve"> postęp</w:t>
      </w:r>
      <w:r w:rsidR="00B73B8D" w:rsidRPr="00527F8E">
        <w:rPr>
          <w:rFonts w:cstheme="minorHAnsi"/>
        </w:rPr>
        <w:t>ów</w:t>
      </w:r>
      <w:r w:rsidRPr="00527F8E">
        <w:rPr>
          <w:rFonts w:cstheme="minorHAnsi"/>
        </w:rPr>
        <w:t xml:space="preserve"> nad rozprawą doktorską</w:t>
      </w:r>
      <w:r w:rsidR="00B73B8D" w:rsidRPr="00527F8E">
        <w:rPr>
          <w:rFonts w:cstheme="minorHAnsi"/>
        </w:rPr>
        <w:t xml:space="preserve">, przedstawiając stosowne </w:t>
      </w:r>
      <w:r w:rsidRPr="00527F8E">
        <w:rPr>
          <w:rFonts w:cstheme="minorHAnsi"/>
        </w:rPr>
        <w:t>zaświadczenie z jednostki</w:t>
      </w:r>
      <w:r w:rsidR="00B73B8D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organizacyjnej Szkoły Doktorskiej lub opini</w:t>
      </w:r>
      <w:r w:rsidR="00B73B8D" w:rsidRPr="00527F8E">
        <w:rPr>
          <w:rFonts w:cstheme="minorHAnsi"/>
        </w:rPr>
        <w:t>ę</w:t>
      </w:r>
      <w:r w:rsidRPr="00527F8E">
        <w:rPr>
          <w:rFonts w:cstheme="minorHAnsi"/>
        </w:rPr>
        <w:t xml:space="preserve"> promotora </w:t>
      </w:r>
      <w:r w:rsidR="00C232ED">
        <w:rPr>
          <w:rFonts w:cstheme="minorHAnsi"/>
        </w:rPr>
        <w:br/>
      </w:r>
      <w:r w:rsidRPr="00527F8E">
        <w:rPr>
          <w:rFonts w:cstheme="minorHAnsi"/>
        </w:rPr>
        <w:t>w przypadku trybu</w:t>
      </w:r>
      <w:r w:rsidR="00B73B8D" w:rsidRPr="00527F8E">
        <w:rPr>
          <w:rFonts w:cstheme="minorHAnsi"/>
        </w:rPr>
        <w:t xml:space="preserve"> </w:t>
      </w:r>
      <w:r w:rsidRPr="00527F8E">
        <w:rPr>
          <w:rFonts w:cstheme="minorHAnsi"/>
        </w:rPr>
        <w:t>eksternistycznego</w:t>
      </w:r>
      <w:r w:rsidR="00817A0F">
        <w:rPr>
          <w:rFonts w:cstheme="minorHAnsi"/>
        </w:rPr>
        <w:t xml:space="preserve">, </w:t>
      </w:r>
      <w:r w:rsidR="00817A0F" w:rsidRPr="00151C78">
        <w:rPr>
          <w:rFonts w:cstheme="minorHAnsi"/>
          <w:color w:val="000000" w:themeColor="text1"/>
        </w:rPr>
        <w:t>któr</w:t>
      </w:r>
      <w:r w:rsidR="003A140E" w:rsidRPr="00151C78">
        <w:rPr>
          <w:rFonts w:cstheme="minorHAnsi"/>
          <w:color w:val="000000" w:themeColor="text1"/>
        </w:rPr>
        <w:t>e</w:t>
      </w:r>
      <w:r w:rsidR="00817A0F" w:rsidRPr="00151C78">
        <w:rPr>
          <w:rFonts w:cstheme="minorHAnsi"/>
          <w:color w:val="000000" w:themeColor="text1"/>
        </w:rPr>
        <w:t xml:space="preserve"> zobowiązany jest załączyć do </w:t>
      </w:r>
      <w:r w:rsidR="009C30B5" w:rsidRPr="00151C78">
        <w:rPr>
          <w:rFonts w:cstheme="minorHAnsi"/>
          <w:color w:val="000000" w:themeColor="text1"/>
        </w:rPr>
        <w:t>Arkusza Ocen Pracownika wskazanego w § 11 ust</w:t>
      </w:r>
      <w:r w:rsidR="003A140E" w:rsidRPr="00151C78">
        <w:rPr>
          <w:rFonts w:cstheme="minorHAnsi"/>
          <w:color w:val="000000" w:themeColor="text1"/>
        </w:rPr>
        <w:t>. 1 Procedury</w:t>
      </w:r>
      <w:r w:rsidR="00BE6056" w:rsidRPr="00151C78">
        <w:rPr>
          <w:rFonts w:cstheme="minorHAnsi"/>
          <w:color w:val="000000" w:themeColor="text1"/>
        </w:rPr>
        <w:t xml:space="preserve">  </w:t>
      </w:r>
      <w:r w:rsidR="00BE6056" w:rsidRPr="00527F8E">
        <w:rPr>
          <w:rFonts w:cstheme="minorHAnsi"/>
        </w:rPr>
        <w:t>oraz</w:t>
      </w:r>
    </w:p>
    <w:p w14:paraId="4306F7FF" w14:textId="03C6FD77" w:rsidR="002B1E11" w:rsidRPr="000E5AB2" w:rsidRDefault="0000332A" w:rsidP="002B1E11">
      <w:pPr>
        <w:pStyle w:val="Akapitzlist"/>
        <w:numPr>
          <w:ilvl w:val="0"/>
          <w:numId w:val="20"/>
        </w:numPr>
        <w:spacing w:after="0"/>
        <w:ind w:left="1071" w:hanging="357"/>
        <w:jc w:val="both"/>
        <w:rPr>
          <w:rFonts w:cstheme="minorHAnsi"/>
        </w:rPr>
      </w:pPr>
      <w:r w:rsidRPr="000E5AB2">
        <w:rPr>
          <w:rFonts w:cstheme="minorHAnsi"/>
        </w:rPr>
        <w:t>autorstw</w:t>
      </w:r>
      <w:r w:rsidR="00BE6056" w:rsidRPr="000E5AB2">
        <w:rPr>
          <w:rFonts w:cstheme="minorHAnsi"/>
        </w:rPr>
        <w:t>em</w:t>
      </w:r>
      <w:r w:rsidRPr="000E5AB2">
        <w:rPr>
          <w:rFonts w:cstheme="minorHAnsi"/>
        </w:rPr>
        <w:t xml:space="preserve"> lub współautorstw</w:t>
      </w:r>
      <w:r w:rsidR="00BE6056" w:rsidRPr="000E5AB2">
        <w:rPr>
          <w:rFonts w:cstheme="minorHAnsi"/>
        </w:rPr>
        <w:t>em</w:t>
      </w:r>
      <w:r w:rsidRPr="000E5AB2">
        <w:rPr>
          <w:rFonts w:cstheme="minorHAnsi"/>
        </w:rPr>
        <w:t xml:space="preserve"> artykułu naukowego lub rozdziału w monografii lub</w:t>
      </w:r>
      <w:r w:rsidR="00664224">
        <w:rPr>
          <w:rFonts w:cstheme="minorHAnsi"/>
        </w:rPr>
        <w:t> </w:t>
      </w:r>
      <w:r w:rsidRPr="000E5AB2">
        <w:rPr>
          <w:rFonts w:cstheme="minorHAnsi"/>
        </w:rPr>
        <w:t>redakcj</w:t>
      </w:r>
      <w:r w:rsidR="00BE6056" w:rsidRPr="000E5AB2">
        <w:rPr>
          <w:rFonts w:cstheme="minorHAnsi"/>
        </w:rPr>
        <w:t>ą</w:t>
      </w:r>
      <w:r w:rsidRPr="000E5AB2">
        <w:rPr>
          <w:rFonts w:cstheme="minorHAnsi"/>
        </w:rPr>
        <w:t xml:space="preserve"> monografii lub monografi</w:t>
      </w:r>
      <w:r w:rsidR="00BE6056" w:rsidRPr="000E5AB2">
        <w:rPr>
          <w:rFonts w:cstheme="minorHAnsi"/>
        </w:rPr>
        <w:t>ą</w:t>
      </w:r>
      <w:r w:rsidRPr="000E5AB2">
        <w:rPr>
          <w:rFonts w:cstheme="minorHAnsi"/>
        </w:rPr>
        <w:t xml:space="preserve"> zgodnie z wykazem Ministerstwa Nauki i</w:t>
      </w:r>
      <w:r w:rsidR="00E136D5">
        <w:rPr>
          <w:rFonts w:cstheme="minorHAnsi"/>
        </w:rPr>
        <w:t> </w:t>
      </w:r>
      <w:r w:rsidRPr="000E5AB2">
        <w:rPr>
          <w:rFonts w:cstheme="minorHAnsi"/>
        </w:rPr>
        <w:t xml:space="preserve">Szkolnictwa Wyższego w roku ich publikacji </w:t>
      </w:r>
      <w:r w:rsidR="002B1E11" w:rsidRPr="000E5AB2">
        <w:rPr>
          <w:rFonts w:cstheme="minorHAnsi"/>
        </w:rPr>
        <w:t>przy czym prace powinny być opublikowane lub przyjęte do druku oraz</w:t>
      </w:r>
    </w:p>
    <w:p w14:paraId="1AA641B0" w14:textId="383E5D8E" w:rsidR="00A43993" w:rsidRPr="00527F8E" w:rsidRDefault="0035227D" w:rsidP="007B4B92">
      <w:pPr>
        <w:pStyle w:val="Akapitzlist"/>
        <w:numPr>
          <w:ilvl w:val="0"/>
          <w:numId w:val="21"/>
        </w:numPr>
        <w:spacing w:after="0"/>
        <w:ind w:left="1071" w:hanging="357"/>
        <w:jc w:val="both"/>
        <w:rPr>
          <w:rFonts w:cstheme="minorHAnsi"/>
        </w:rPr>
      </w:pPr>
      <w:r w:rsidRPr="00527F8E">
        <w:rPr>
          <w:rFonts w:cstheme="minorHAnsi"/>
        </w:rPr>
        <w:t xml:space="preserve">czynnym udziałem w </w:t>
      </w:r>
      <w:r w:rsidR="0000332A" w:rsidRPr="00527F8E">
        <w:rPr>
          <w:rFonts w:cstheme="minorHAnsi"/>
        </w:rPr>
        <w:t xml:space="preserve">co najmniej </w:t>
      </w:r>
      <w:r w:rsidRPr="00527F8E">
        <w:rPr>
          <w:rFonts w:cstheme="minorHAnsi"/>
        </w:rPr>
        <w:t>jednej</w:t>
      </w:r>
      <w:r w:rsidR="0000332A" w:rsidRPr="00527F8E">
        <w:rPr>
          <w:rFonts w:cstheme="minorHAnsi"/>
        </w:rPr>
        <w:t xml:space="preserve"> konferencj</w:t>
      </w:r>
      <w:r w:rsidRPr="00527F8E">
        <w:rPr>
          <w:rFonts w:cstheme="minorHAnsi"/>
        </w:rPr>
        <w:t>i naukowej</w:t>
      </w:r>
      <w:r w:rsidR="0000332A" w:rsidRPr="00527F8E">
        <w:rPr>
          <w:rFonts w:cstheme="minorHAnsi"/>
        </w:rPr>
        <w:t>/seminari</w:t>
      </w:r>
      <w:r w:rsidRPr="00527F8E">
        <w:rPr>
          <w:rFonts w:cstheme="minorHAnsi"/>
        </w:rPr>
        <w:t>um</w:t>
      </w:r>
      <w:r w:rsidR="0000332A" w:rsidRPr="00527F8E">
        <w:rPr>
          <w:rFonts w:cstheme="minorHAnsi"/>
        </w:rPr>
        <w:t xml:space="preserve"> naukow</w:t>
      </w:r>
      <w:r w:rsidRPr="00527F8E">
        <w:rPr>
          <w:rFonts w:cstheme="minorHAnsi"/>
        </w:rPr>
        <w:t>ym</w:t>
      </w:r>
      <w:r w:rsidR="0000332A" w:rsidRPr="00527F8E">
        <w:rPr>
          <w:rFonts w:cstheme="minorHAnsi"/>
        </w:rPr>
        <w:t>.</w:t>
      </w:r>
    </w:p>
    <w:p w14:paraId="22386F21" w14:textId="77777777" w:rsidR="00A43993" w:rsidRDefault="00A43993" w:rsidP="00A03B0C">
      <w:pPr>
        <w:jc w:val="center"/>
        <w:rPr>
          <w:rFonts w:cstheme="minorHAnsi"/>
          <w:b/>
        </w:rPr>
      </w:pPr>
    </w:p>
    <w:p w14:paraId="4459BDFB" w14:textId="2E253D6C" w:rsidR="00301141" w:rsidRPr="00A03B0C" w:rsidRDefault="00301141" w:rsidP="00A03B0C">
      <w:pPr>
        <w:jc w:val="center"/>
        <w:rPr>
          <w:b/>
        </w:rPr>
      </w:pPr>
      <w:r w:rsidRPr="00A03B0C">
        <w:rPr>
          <w:rFonts w:cstheme="minorHAnsi"/>
          <w:b/>
        </w:rPr>
        <w:t>§</w:t>
      </w:r>
      <w:r w:rsidRPr="00A03B0C">
        <w:rPr>
          <w:b/>
        </w:rPr>
        <w:t xml:space="preserve"> </w:t>
      </w:r>
      <w:r w:rsidR="00AC5657">
        <w:rPr>
          <w:b/>
        </w:rPr>
        <w:t>11</w:t>
      </w:r>
    </w:p>
    <w:p w14:paraId="507CB795" w14:textId="280415B9" w:rsidR="00070452" w:rsidRDefault="00301141" w:rsidP="00F73C76">
      <w:pPr>
        <w:pStyle w:val="Akapitzlist"/>
        <w:numPr>
          <w:ilvl w:val="0"/>
          <w:numId w:val="14"/>
        </w:numPr>
        <w:ind w:left="357" w:hanging="357"/>
        <w:jc w:val="both"/>
      </w:pPr>
      <w:r>
        <w:t>Ocen</w:t>
      </w:r>
      <w:r w:rsidR="00FB20FB">
        <w:t>ę</w:t>
      </w:r>
      <w:r w:rsidR="00D76DD1">
        <w:t xml:space="preserve"> Aktywności Naukowej</w:t>
      </w:r>
      <w:r>
        <w:t xml:space="preserve"> </w:t>
      </w:r>
      <w:r w:rsidR="00FB20FB">
        <w:t xml:space="preserve">przeprowadza się </w:t>
      </w:r>
      <w:r>
        <w:t xml:space="preserve"> w oparciu o punktację zawartą w Akuszu Ocen Pracownika, któr</w:t>
      </w:r>
      <w:r w:rsidR="00FB20FB">
        <w:t>ego wzór</w:t>
      </w:r>
      <w:r>
        <w:t xml:space="preserve"> </w:t>
      </w:r>
      <w:r w:rsidR="00070452">
        <w:t xml:space="preserve">stanowi </w:t>
      </w:r>
      <w:r w:rsidR="001D7FD0" w:rsidRPr="00732DAB">
        <w:rPr>
          <w:b/>
        </w:rPr>
        <w:t>Z</w:t>
      </w:r>
      <w:r w:rsidR="00070452" w:rsidRPr="00732DAB">
        <w:rPr>
          <w:b/>
        </w:rPr>
        <w:t>ałącznik nr</w:t>
      </w:r>
      <w:r w:rsidR="00732DAB" w:rsidRPr="00732DAB">
        <w:rPr>
          <w:b/>
        </w:rPr>
        <w:t xml:space="preserve"> 4</w:t>
      </w:r>
      <w:r w:rsidR="00070452">
        <w:t xml:space="preserve"> do niniejszej </w:t>
      </w:r>
      <w:r w:rsidR="00D917F3">
        <w:t>P</w:t>
      </w:r>
      <w:r w:rsidR="00070452">
        <w:t>rocedury.</w:t>
      </w:r>
    </w:p>
    <w:p w14:paraId="1D3FB177" w14:textId="128AD9D5" w:rsidR="005B2CE3" w:rsidRDefault="00301141" w:rsidP="00F73C76">
      <w:pPr>
        <w:pStyle w:val="Akapitzlist"/>
        <w:numPr>
          <w:ilvl w:val="0"/>
          <w:numId w:val="14"/>
        </w:numPr>
        <w:ind w:left="357" w:hanging="357"/>
        <w:jc w:val="both"/>
      </w:pPr>
      <w:r>
        <w:t xml:space="preserve">Arkusze </w:t>
      </w:r>
      <w:r w:rsidR="00070452">
        <w:t>O</w:t>
      </w:r>
      <w:r>
        <w:t>cen</w:t>
      </w:r>
      <w:r w:rsidR="00A9439E">
        <w:t xml:space="preserve"> Pracownika</w:t>
      </w:r>
      <w:r>
        <w:t xml:space="preserve"> są wypełniane samodzielnie przez pracownika i podlegają weryfikacji </w:t>
      </w:r>
      <w:r w:rsidR="0093221C">
        <w:t xml:space="preserve">pod względem publikacji przez </w:t>
      </w:r>
      <w:r w:rsidR="001D7FD0" w:rsidRPr="00D76DD1">
        <w:t xml:space="preserve">Kierownika Biblioteki lub wyznaczonego przez niego innego pracownika i </w:t>
      </w:r>
      <w:r w:rsidRPr="00D76DD1">
        <w:t>pr</w:t>
      </w:r>
      <w:r>
        <w:t>zedstawiane są Komisji.</w:t>
      </w:r>
    </w:p>
    <w:p w14:paraId="09E9C32C" w14:textId="226C3273" w:rsidR="00140701" w:rsidRDefault="00301141" w:rsidP="00F73C76">
      <w:pPr>
        <w:pStyle w:val="Akapitzlist"/>
        <w:numPr>
          <w:ilvl w:val="0"/>
          <w:numId w:val="14"/>
        </w:numPr>
        <w:ind w:left="357" w:hanging="357"/>
        <w:jc w:val="both"/>
      </w:pPr>
      <w:r>
        <w:t xml:space="preserve">Komisja w ocenie pracownika bierze pod uwagę czas zatrudnienia pracownika, zajmowane stanowisko, wymiar etatu oraz </w:t>
      </w:r>
      <w:r w:rsidR="0093221C">
        <w:t>nieobecności</w:t>
      </w:r>
      <w:r>
        <w:t>.</w:t>
      </w:r>
    </w:p>
    <w:p w14:paraId="1CABA65A" w14:textId="77777777" w:rsidR="006A07A8" w:rsidRPr="007B712A" w:rsidRDefault="00140701" w:rsidP="006A07A8">
      <w:pPr>
        <w:pStyle w:val="Akapitzlist"/>
        <w:numPr>
          <w:ilvl w:val="0"/>
          <w:numId w:val="14"/>
        </w:numPr>
        <w:ind w:left="357" w:hanging="357"/>
        <w:jc w:val="both"/>
        <w:rPr>
          <w:color w:val="000000" w:themeColor="text1"/>
        </w:rPr>
      </w:pPr>
      <w:r w:rsidRPr="007B712A">
        <w:rPr>
          <w:color w:val="000000" w:themeColor="text1"/>
        </w:rPr>
        <w:t xml:space="preserve">Ocenę doręcza się </w:t>
      </w:r>
      <w:r w:rsidR="00EB160B" w:rsidRPr="007B712A">
        <w:rPr>
          <w:color w:val="000000" w:themeColor="text1"/>
        </w:rPr>
        <w:t>p</w:t>
      </w:r>
      <w:r w:rsidR="00301141" w:rsidRPr="007B712A">
        <w:rPr>
          <w:color w:val="000000" w:themeColor="text1"/>
        </w:rPr>
        <w:t>racownik</w:t>
      </w:r>
      <w:r w:rsidR="00EB160B" w:rsidRPr="007B712A">
        <w:rPr>
          <w:color w:val="000000" w:themeColor="text1"/>
        </w:rPr>
        <w:t>owi</w:t>
      </w:r>
      <w:r w:rsidR="00301141" w:rsidRPr="007B712A">
        <w:rPr>
          <w:color w:val="000000" w:themeColor="text1"/>
        </w:rPr>
        <w:t xml:space="preserve"> </w:t>
      </w:r>
      <w:r w:rsidR="00EB160B" w:rsidRPr="007B712A">
        <w:rPr>
          <w:color w:val="000000" w:themeColor="text1"/>
        </w:rPr>
        <w:t xml:space="preserve">i bezpośredniemu przełożonemu </w:t>
      </w:r>
      <w:r w:rsidR="00301141" w:rsidRPr="007B712A">
        <w:rPr>
          <w:color w:val="000000" w:themeColor="text1"/>
        </w:rPr>
        <w:t>na piśmie</w:t>
      </w:r>
      <w:r w:rsidR="00741A19" w:rsidRPr="007B712A">
        <w:rPr>
          <w:color w:val="000000" w:themeColor="text1"/>
        </w:rPr>
        <w:t xml:space="preserve"> oraz przekazuje się </w:t>
      </w:r>
      <w:r w:rsidR="00A578E0" w:rsidRPr="007B712A">
        <w:rPr>
          <w:color w:val="000000" w:themeColor="text1"/>
        </w:rPr>
        <w:t>do Działu Kadr</w:t>
      </w:r>
      <w:r w:rsidR="00A264A8" w:rsidRPr="007B712A">
        <w:rPr>
          <w:color w:val="000000" w:themeColor="text1"/>
        </w:rPr>
        <w:t xml:space="preserve"> </w:t>
      </w:r>
      <w:r w:rsidR="00A578E0" w:rsidRPr="007B712A">
        <w:rPr>
          <w:color w:val="000000" w:themeColor="text1"/>
        </w:rPr>
        <w:t>celem załączenia do teczki osobowej pracownika</w:t>
      </w:r>
      <w:r w:rsidR="002F57E2" w:rsidRPr="007B712A">
        <w:rPr>
          <w:color w:val="000000" w:themeColor="text1"/>
        </w:rPr>
        <w:t>.</w:t>
      </w:r>
    </w:p>
    <w:p w14:paraId="5CF6D99C" w14:textId="3FC23326" w:rsidR="001C186E" w:rsidRPr="007B712A" w:rsidRDefault="001C186E" w:rsidP="006A07A8">
      <w:pPr>
        <w:pStyle w:val="Akapitzlist"/>
        <w:numPr>
          <w:ilvl w:val="0"/>
          <w:numId w:val="14"/>
        </w:numPr>
        <w:ind w:left="357" w:hanging="357"/>
        <w:jc w:val="both"/>
        <w:rPr>
          <w:color w:val="000000" w:themeColor="text1"/>
        </w:rPr>
      </w:pPr>
      <w:r w:rsidRPr="007B712A">
        <w:rPr>
          <w:color w:val="000000" w:themeColor="text1"/>
        </w:rPr>
        <w:t xml:space="preserve">Wzór </w:t>
      </w:r>
      <w:r w:rsidR="00497DB0" w:rsidRPr="007B712A">
        <w:rPr>
          <w:color w:val="000000" w:themeColor="text1"/>
        </w:rPr>
        <w:t>dokumentu „</w:t>
      </w:r>
      <w:r w:rsidR="006A07A8" w:rsidRPr="007B712A">
        <w:rPr>
          <w:color w:val="000000" w:themeColor="text1"/>
        </w:rPr>
        <w:t>Ocen</w:t>
      </w:r>
      <w:r w:rsidR="00497DB0" w:rsidRPr="007B712A">
        <w:rPr>
          <w:color w:val="000000" w:themeColor="text1"/>
        </w:rPr>
        <w:t>a</w:t>
      </w:r>
      <w:r w:rsidR="006A07A8" w:rsidRPr="007B712A">
        <w:rPr>
          <w:color w:val="000000" w:themeColor="text1"/>
        </w:rPr>
        <w:t xml:space="preserve"> </w:t>
      </w:r>
      <w:r w:rsidR="00497DB0" w:rsidRPr="007B712A">
        <w:rPr>
          <w:color w:val="000000" w:themeColor="text1"/>
        </w:rPr>
        <w:t>a</w:t>
      </w:r>
      <w:r w:rsidR="006A07A8" w:rsidRPr="007B712A">
        <w:rPr>
          <w:color w:val="000000" w:themeColor="text1"/>
        </w:rPr>
        <w:t xml:space="preserve">ktywności </w:t>
      </w:r>
      <w:r w:rsidR="00497DB0" w:rsidRPr="007B712A">
        <w:rPr>
          <w:color w:val="000000" w:themeColor="text1"/>
        </w:rPr>
        <w:t>n</w:t>
      </w:r>
      <w:r w:rsidR="006A07A8" w:rsidRPr="007B712A">
        <w:rPr>
          <w:color w:val="000000" w:themeColor="text1"/>
        </w:rPr>
        <w:t xml:space="preserve">aukowej </w:t>
      </w:r>
      <w:r w:rsidR="00497DB0" w:rsidRPr="007B712A">
        <w:rPr>
          <w:color w:val="000000" w:themeColor="text1"/>
        </w:rPr>
        <w:t>p</w:t>
      </w:r>
      <w:r w:rsidR="006A07A8" w:rsidRPr="007B712A">
        <w:rPr>
          <w:color w:val="000000" w:themeColor="text1"/>
        </w:rPr>
        <w:t xml:space="preserve">racownika w </w:t>
      </w:r>
      <w:r w:rsidR="00497DB0" w:rsidRPr="007B712A">
        <w:rPr>
          <w:color w:val="000000" w:themeColor="text1"/>
        </w:rPr>
        <w:t>g</w:t>
      </w:r>
      <w:r w:rsidR="006A07A8" w:rsidRPr="007B712A">
        <w:rPr>
          <w:color w:val="000000" w:themeColor="text1"/>
        </w:rPr>
        <w:t xml:space="preserve">rupie </w:t>
      </w:r>
      <w:r w:rsidR="00D917F3" w:rsidRPr="007B712A">
        <w:rPr>
          <w:color w:val="000000" w:themeColor="text1"/>
        </w:rPr>
        <w:t>b</w:t>
      </w:r>
      <w:r w:rsidR="006A07A8" w:rsidRPr="007B712A">
        <w:rPr>
          <w:color w:val="000000" w:themeColor="text1"/>
        </w:rPr>
        <w:t>adawczo-</w:t>
      </w:r>
      <w:r w:rsidR="00D917F3" w:rsidRPr="007B712A">
        <w:rPr>
          <w:color w:val="000000" w:themeColor="text1"/>
        </w:rPr>
        <w:t>n</w:t>
      </w:r>
      <w:r w:rsidR="006A07A8" w:rsidRPr="007B712A">
        <w:rPr>
          <w:color w:val="000000" w:themeColor="text1"/>
        </w:rPr>
        <w:t>aukowej</w:t>
      </w:r>
      <w:r w:rsidR="00D917F3" w:rsidRPr="007B712A">
        <w:rPr>
          <w:color w:val="000000" w:themeColor="text1"/>
        </w:rPr>
        <w:t xml:space="preserve">” stanowi </w:t>
      </w:r>
      <w:r w:rsidR="00D917F3" w:rsidRPr="007B712A">
        <w:rPr>
          <w:b/>
          <w:color w:val="000000" w:themeColor="text1"/>
        </w:rPr>
        <w:t>Załącznik nr 5</w:t>
      </w:r>
      <w:r w:rsidR="00D917F3" w:rsidRPr="007B712A">
        <w:rPr>
          <w:color w:val="000000" w:themeColor="text1"/>
        </w:rPr>
        <w:t xml:space="preserve"> do niniejszej Procedury.</w:t>
      </w:r>
    </w:p>
    <w:p w14:paraId="1BB8AD4B" w14:textId="77777777" w:rsidR="00380FB9" w:rsidRDefault="002F57E2" w:rsidP="00380FB9">
      <w:pPr>
        <w:pStyle w:val="Akapitzlist"/>
        <w:numPr>
          <w:ilvl w:val="0"/>
          <w:numId w:val="14"/>
        </w:numPr>
        <w:ind w:left="357" w:hanging="357"/>
        <w:jc w:val="both"/>
      </w:pPr>
      <w:r>
        <w:t xml:space="preserve">Negatywną Ocenę doręcza się </w:t>
      </w:r>
      <w:r w:rsidR="00380FB9">
        <w:t>Rektorowi.</w:t>
      </w:r>
    </w:p>
    <w:p w14:paraId="748619E0" w14:textId="77777777" w:rsidR="00732DAB" w:rsidRDefault="00DE3F99" w:rsidP="00380FB9">
      <w:pPr>
        <w:pStyle w:val="Akapitzlist"/>
        <w:numPr>
          <w:ilvl w:val="0"/>
          <w:numId w:val="14"/>
        </w:numPr>
        <w:ind w:left="357" w:hanging="357"/>
        <w:jc w:val="both"/>
      </w:pPr>
      <w:bookmarkStart w:id="2" w:name="_Hlk189557595"/>
      <w:r>
        <w:t>Ocenianemu pracownikowi</w:t>
      </w:r>
      <w:r w:rsidR="00301141">
        <w:t xml:space="preserve"> przysługuje prawo do odwołania od oceny działalności</w:t>
      </w:r>
      <w:r w:rsidR="008C0D02">
        <w:t xml:space="preserve"> naukowej</w:t>
      </w:r>
      <w:r w:rsidR="00301141">
        <w:t>.</w:t>
      </w:r>
    </w:p>
    <w:p w14:paraId="1B485082" w14:textId="18310396" w:rsidR="00301141" w:rsidRDefault="00301141" w:rsidP="00380FB9">
      <w:pPr>
        <w:pStyle w:val="Akapitzlist"/>
        <w:numPr>
          <w:ilvl w:val="0"/>
          <w:numId w:val="14"/>
        </w:numPr>
        <w:ind w:left="357" w:hanging="357"/>
        <w:jc w:val="both"/>
      </w:pPr>
      <w:r>
        <w:t>Odwołanie składa się do Rektora KANS</w:t>
      </w:r>
      <w:r w:rsidR="00F85756">
        <w:t xml:space="preserve"> w terminie 14 dni od doręczenia pracownikowi O</w:t>
      </w:r>
      <w:r w:rsidR="00BB40CA">
        <w:t>ceny</w:t>
      </w:r>
      <w:r w:rsidR="00A37CC1">
        <w:t xml:space="preserve"> aktywności naukowej</w:t>
      </w:r>
      <w:r>
        <w:t>.</w:t>
      </w:r>
    </w:p>
    <w:bookmarkEnd w:id="2"/>
    <w:p w14:paraId="6110A1B8" w14:textId="2F37D25F" w:rsidR="00301141" w:rsidRDefault="00BB40CA" w:rsidP="00471595">
      <w:pPr>
        <w:pStyle w:val="Akapitzlist"/>
        <w:numPr>
          <w:ilvl w:val="0"/>
          <w:numId w:val="14"/>
        </w:numPr>
        <w:ind w:left="357" w:hanging="357"/>
        <w:jc w:val="both"/>
      </w:pPr>
      <w:r>
        <w:t xml:space="preserve">Ostateczną decyzję w sprawie pracownika, który </w:t>
      </w:r>
      <w:r w:rsidR="00574F88">
        <w:t>otrzymał negatywną Ocenę podejmuje Rektor</w:t>
      </w:r>
      <w:r w:rsidR="006A54C6">
        <w:t xml:space="preserve"> Uczelni</w:t>
      </w:r>
      <w:r w:rsidR="007B712A">
        <w:t>.</w:t>
      </w:r>
    </w:p>
    <w:p w14:paraId="70580B6C" w14:textId="77777777" w:rsidR="00056A9D" w:rsidRDefault="00056A9D" w:rsidP="008664A9">
      <w:pPr>
        <w:jc w:val="center"/>
        <w:rPr>
          <w:b/>
        </w:rPr>
      </w:pPr>
    </w:p>
    <w:p w14:paraId="3081B802" w14:textId="77777777" w:rsidR="00056A9D" w:rsidRDefault="00056A9D" w:rsidP="008664A9">
      <w:pPr>
        <w:jc w:val="center"/>
        <w:rPr>
          <w:b/>
        </w:rPr>
      </w:pPr>
    </w:p>
    <w:p w14:paraId="5618ED6E" w14:textId="7CBB1781" w:rsidR="007867EC" w:rsidRPr="00C844B9" w:rsidRDefault="00D136FF" w:rsidP="008664A9">
      <w:pPr>
        <w:jc w:val="center"/>
        <w:rPr>
          <w:b/>
        </w:rPr>
      </w:pPr>
      <w:r w:rsidRPr="00C844B9">
        <w:rPr>
          <w:b/>
        </w:rPr>
        <w:lastRenderedPageBreak/>
        <w:t>§ 1</w:t>
      </w:r>
      <w:r w:rsidR="00AC5657">
        <w:rPr>
          <w:b/>
        </w:rPr>
        <w:t>2</w:t>
      </w:r>
    </w:p>
    <w:p w14:paraId="437921D6" w14:textId="28C78812" w:rsidR="0025606D" w:rsidRDefault="00C844B9" w:rsidP="008664A9">
      <w:pPr>
        <w:pStyle w:val="Akapitzlist"/>
        <w:numPr>
          <w:ilvl w:val="0"/>
          <w:numId w:val="16"/>
        </w:numPr>
        <w:ind w:left="357" w:hanging="357"/>
        <w:jc w:val="both"/>
      </w:pPr>
      <w:r>
        <w:t xml:space="preserve">W przypadku </w:t>
      </w:r>
      <w:r w:rsidR="00294C21">
        <w:t xml:space="preserve">uzyskania przez pracownika negatywnej oceny i podjęcia przez Rektora decyzji </w:t>
      </w:r>
      <w:r w:rsidR="00C232ED">
        <w:br/>
      </w:r>
      <w:r w:rsidR="00294C21">
        <w:t xml:space="preserve">o przesunięciu do grupy </w:t>
      </w:r>
      <w:r w:rsidR="005A38CB">
        <w:t xml:space="preserve">pracowników dydaktycznych </w:t>
      </w:r>
      <w:r w:rsidR="00C232ED">
        <w:t>p</w:t>
      </w:r>
      <w:r w:rsidR="005A38CB">
        <w:t xml:space="preserve">racownik i Rektor podpisują porozumienie </w:t>
      </w:r>
      <w:r w:rsidR="0025606D">
        <w:t>w sprawie warunków pracy i płacy.</w:t>
      </w:r>
    </w:p>
    <w:p w14:paraId="6F5F2E27" w14:textId="2E5589CF" w:rsidR="00AD60D4" w:rsidRDefault="0025606D" w:rsidP="008664A9">
      <w:pPr>
        <w:pStyle w:val="Akapitzlist"/>
        <w:numPr>
          <w:ilvl w:val="0"/>
          <w:numId w:val="16"/>
        </w:numPr>
        <w:ind w:left="357" w:hanging="357"/>
        <w:jc w:val="both"/>
      </w:pPr>
      <w:r>
        <w:t xml:space="preserve">W przypadku odmowy </w:t>
      </w:r>
      <w:r w:rsidR="00FA1B9A">
        <w:t xml:space="preserve">podpisania porozumienia przez pracownika, Rektor wręcza pracownikowi wypowiedzenie w zakresie warunków pracy </w:t>
      </w:r>
      <w:r w:rsidR="00CA568C">
        <w:t xml:space="preserve">w trybie i terminach przewidzianych </w:t>
      </w:r>
      <w:r w:rsidR="00471595">
        <w:t>Kodeksem</w:t>
      </w:r>
      <w:r w:rsidR="00CA568C">
        <w:t xml:space="preserve"> Pracy i </w:t>
      </w:r>
      <w:r w:rsidR="00471595">
        <w:t xml:space="preserve">Ustawą Prawo o Szkolnictwie Wyższym </w:t>
      </w:r>
      <w:r w:rsidR="005A38CB">
        <w:t xml:space="preserve"> </w:t>
      </w:r>
      <w:r w:rsidR="00471595">
        <w:t>i Nauce.</w:t>
      </w:r>
    </w:p>
    <w:p w14:paraId="229493DB" w14:textId="77777777" w:rsidR="00AF56C6" w:rsidRDefault="00AF56C6" w:rsidP="00AF56C6">
      <w:pPr>
        <w:pStyle w:val="Akapitzlist"/>
        <w:ind w:left="357"/>
      </w:pPr>
    </w:p>
    <w:p w14:paraId="380D5950" w14:textId="77777777" w:rsidR="009B16A1" w:rsidRDefault="009B16A1" w:rsidP="004511CC">
      <w:pPr>
        <w:pStyle w:val="Akapitzlist"/>
        <w:ind w:left="357"/>
        <w:jc w:val="center"/>
        <w:rPr>
          <w:b/>
        </w:rPr>
      </w:pPr>
    </w:p>
    <w:p w14:paraId="317A9005" w14:textId="5226DD87" w:rsidR="004511CC" w:rsidRPr="00927CD8" w:rsidRDefault="004511CC" w:rsidP="004511CC">
      <w:pPr>
        <w:pStyle w:val="Akapitzlist"/>
        <w:ind w:left="357"/>
        <w:jc w:val="center"/>
      </w:pPr>
      <w:r>
        <w:rPr>
          <w:b/>
        </w:rPr>
        <w:t>PRZEPISY KOŃCOWE</w:t>
      </w:r>
    </w:p>
    <w:p w14:paraId="381B71EE" w14:textId="4CCDA5A4" w:rsidR="00AD60D4" w:rsidRPr="00B1290B" w:rsidRDefault="004511CC" w:rsidP="00B1290B">
      <w:pPr>
        <w:jc w:val="center"/>
        <w:rPr>
          <w:b/>
        </w:rPr>
      </w:pPr>
      <w:r w:rsidRPr="00A06180">
        <w:rPr>
          <w:b/>
        </w:rPr>
        <w:t xml:space="preserve">§ </w:t>
      </w:r>
      <w:r w:rsidR="00D136FF">
        <w:rPr>
          <w:b/>
        </w:rPr>
        <w:t>1</w:t>
      </w:r>
      <w:r w:rsidR="00AC5657">
        <w:rPr>
          <w:b/>
        </w:rPr>
        <w:t>3</w:t>
      </w:r>
    </w:p>
    <w:p w14:paraId="0FEE89CF" w14:textId="7D22F935" w:rsidR="0073004D" w:rsidRDefault="0073004D" w:rsidP="008664A9">
      <w:pPr>
        <w:pStyle w:val="Akapitzlist"/>
        <w:numPr>
          <w:ilvl w:val="0"/>
          <w:numId w:val="15"/>
        </w:numPr>
        <w:ind w:left="357" w:hanging="357"/>
        <w:jc w:val="both"/>
      </w:pPr>
      <w:r>
        <w:t xml:space="preserve">Pracownicy, którzy </w:t>
      </w:r>
      <w:r w:rsidR="00267E2D">
        <w:t>zło</w:t>
      </w:r>
      <w:r w:rsidR="005C17A4">
        <w:t>ż</w:t>
      </w:r>
      <w:r w:rsidR="00267E2D">
        <w:t>yli</w:t>
      </w:r>
      <w:r>
        <w:t xml:space="preserve"> </w:t>
      </w:r>
      <w:r w:rsidR="005C17A4">
        <w:t>wnioski</w:t>
      </w:r>
      <w:r>
        <w:t xml:space="preserve"> </w:t>
      </w:r>
      <w:r w:rsidR="005C17A4">
        <w:t>o</w:t>
      </w:r>
      <w:r w:rsidR="000A75AE">
        <w:t xml:space="preserve"> awans lub/i zmianę stanowiska </w:t>
      </w:r>
      <w:r w:rsidR="00323447">
        <w:t>pracy</w:t>
      </w:r>
      <w:r w:rsidR="005C17A4">
        <w:t xml:space="preserve"> </w:t>
      </w:r>
      <w:r>
        <w:t>przed dniem wejścia w</w:t>
      </w:r>
      <w:r w:rsidR="002E25E6">
        <w:t> </w:t>
      </w:r>
      <w:r>
        <w:t>życie niniejsze</w:t>
      </w:r>
      <w:r w:rsidR="005C17A4">
        <w:t xml:space="preserve">j </w:t>
      </w:r>
      <w:r w:rsidR="00323447">
        <w:t>P</w:t>
      </w:r>
      <w:r w:rsidR="005C17A4">
        <w:t>rocedury</w:t>
      </w:r>
      <w:r>
        <w:t xml:space="preserve"> mogą </w:t>
      </w:r>
      <w:r w:rsidR="000A75AE">
        <w:t xml:space="preserve">albo </w:t>
      </w:r>
      <w:r>
        <w:t xml:space="preserve">wycofać wniosek i rozpocząć </w:t>
      </w:r>
      <w:r w:rsidR="00323447">
        <w:t>procedurę</w:t>
      </w:r>
      <w:r>
        <w:t xml:space="preserve"> zgodnie z zasadami uregulowanymi</w:t>
      </w:r>
      <w:r w:rsidR="00F45E6E">
        <w:t xml:space="preserve"> </w:t>
      </w:r>
      <w:r>
        <w:t xml:space="preserve">w niniejszym </w:t>
      </w:r>
      <w:r w:rsidR="00837A93">
        <w:t xml:space="preserve">dokumencie albo uzupełnić złożone wnioski </w:t>
      </w:r>
      <w:r w:rsidR="00AD60D4">
        <w:t>o wymagane załączniki i</w:t>
      </w:r>
      <w:r w:rsidR="002E25E6">
        <w:t> </w:t>
      </w:r>
      <w:r w:rsidR="00AD60D4">
        <w:t>stosowne opinie przełożonych</w:t>
      </w:r>
      <w:r w:rsidR="00AF56C6">
        <w:t>, przy czym wnioski nieuzupełnione pozostawia się bez rozpatrzenia.</w:t>
      </w:r>
    </w:p>
    <w:p w14:paraId="280F6F62" w14:textId="6759C5C5" w:rsidR="004E38B1" w:rsidRDefault="004E38B1" w:rsidP="008664A9">
      <w:pPr>
        <w:pStyle w:val="Akapitzlist"/>
        <w:numPr>
          <w:ilvl w:val="0"/>
          <w:numId w:val="15"/>
        </w:numPr>
        <w:ind w:left="357" w:hanging="357"/>
        <w:jc w:val="both"/>
      </w:pPr>
      <w:r>
        <w:t xml:space="preserve">Procedura jest ogłaszana na stronach internetowych Uczelni </w:t>
      </w:r>
      <w:r w:rsidR="0046777E">
        <w:t>w serwisie praco</w:t>
      </w:r>
      <w:r w:rsidR="00631FB9">
        <w:t>wniczym</w:t>
      </w:r>
      <w:r w:rsidR="0046777E">
        <w:t xml:space="preserve"> i stronie BIP </w:t>
      </w:r>
      <w:r w:rsidR="002E25E6">
        <w:t>U</w:t>
      </w:r>
      <w:r w:rsidR="0046777E">
        <w:t>czelni.</w:t>
      </w:r>
    </w:p>
    <w:p w14:paraId="2969FF1E" w14:textId="36189AE4" w:rsidR="00631FB9" w:rsidRDefault="004E38B1" w:rsidP="008664A9">
      <w:pPr>
        <w:pStyle w:val="Akapitzlist"/>
        <w:numPr>
          <w:ilvl w:val="0"/>
          <w:numId w:val="15"/>
        </w:numPr>
        <w:ind w:left="357" w:hanging="357"/>
        <w:jc w:val="both"/>
      </w:pPr>
      <w:r>
        <w:t>Wszelkie zmiany Proced</w:t>
      </w:r>
      <w:r w:rsidR="0046777E">
        <w:t xml:space="preserve">ury </w:t>
      </w:r>
      <w:r w:rsidR="00A76C9C" w:rsidRPr="007B712A">
        <w:rPr>
          <w:color w:val="000000" w:themeColor="text1"/>
        </w:rPr>
        <w:t xml:space="preserve">wprowadzane są stosownym zarządzeniem Rektora </w:t>
      </w:r>
      <w:r w:rsidR="006A54C6" w:rsidRPr="007B712A">
        <w:rPr>
          <w:color w:val="000000" w:themeColor="text1"/>
        </w:rPr>
        <w:t>Uczelni</w:t>
      </w:r>
      <w:r w:rsidR="00A76C9C" w:rsidRPr="007B712A">
        <w:rPr>
          <w:color w:val="000000" w:themeColor="text1"/>
        </w:rPr>
        <w:t>.</w:t>
      </w:r>
    </w:p>
    <w:p w14:paraId="1C01E5D4" w14:textId="5A1AED47" w:rsidR="00487AF7" w:rsidRDefault="00631FB9" w:rsidP="0073004D">
      <w:pPr>
        <w:pStyle w:val="Akapitzlist"/>
        <w:numPr>
          <w:ilvl w:val="0"/>
          <w:numId w:val="15"/>
        </w:numPr>
        <w:ind w:left="357" w:hanging="357"/>
        <w:jc w:val="both"/>
      </w:pPr>
      <w:r>
        <w:t xml:space="preserve">Procedura </w:t>
      </w:r>
      <w:r w:rsidR="0073004D">
        <w:t xml:space="preserve">wchodzi w życie z dniem </w:t>
      </w:r>
      <w:r>
        <w:t>ogłoszenia</w:t>
      </w:r>
      <w:r w:rsidR="0073004D">
        <w:t>.</w:t>
      </w:r>
    </w:p>
    <w:p w14:paraId="048692C2" w14:textId="6B555E71" w:rsidR="00BF438E" w:rsidRDefault="00BF438E" w:rsidP="00BF438E">
      <w:pPr>
        <w:pStyle w:val="NormalnyWeb"/>
        <w:ind w:left="6372" w:firstLine="708"/>
      </w:pPr>
    </w:p>
    <w:p w14:paraId="560D9D99" w14:textId="77777777" w:rsidR="00BF438E" w:rsidRDefault="00BF438E" w:rsidP="00BF438E">
      <w:pPr>
        <w:ind w:left="5664"/>
        <w:jc w:val="both"/>
      </w:pPr>
    </w:p>
    <w:sectPr w:rsidR="00BF43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B36B" w14:textId="77777777" w:rsidR="001B3C52" w:rsidRDefault="001B3C52" w:rsidP="00D125EB">
      <w:pPr>
        <w:spacing w:after="0" w:line="240" w:lineRule="auto"/>
      </w:pPr>
      <w:r>
        <w:separator/>
      </w:r>
    </w:p>
  </w:endnote>
  <w:endnote w:type="continuationSeparator" w:id="0">
    <w:p w14:paraId="7A13D5AC" w14:textId="77777777" w:rsidR="001B3C52" w:rsidRDefault="001B3C52" w:rsidP="00D1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581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70C059" w14:textId="77777777" w:rsidR="00D125EB" w:rsidRDefault="00D125E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4A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4A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FC8C2" w14:textId="77777777" w:rsidR="00D125EB" w:rsidRDefault="00D12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EC64" w14:textId="77777777" w:rsidR="001B3C52" w:rsidRDefault="001B3C52" w:rsidP="00D125EB">
      <w:pPr>
        <w:spacing w:after="0" w:line="240" w:lineRule="auto"/>
      </w:pPr>
      <w:r>
        <w:separator/>
      </w:r>
    </w:p>
  </w:footnote>
  <w:footnote w:type="continuationSeparator" w:id="0">
    <w:p w14:paraId="7C9475C1" w14:textId="77777777" w:rsidR="001B3C52" w:rsidRDefault="001B3C52" w:rsidP="00D1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D9B4" w14:textId="2486843B" w:rsidR="00CF2E51" w:rsidRDefault="00CF2E51" w:rsidP="00CF2E51">
    <w:pPr>
      <w:pStyle w:val="Nagwek"/>
      <w:jc w:val="right"/>
    </w:pPr>
    <w:r>
      <w:t xml:space="preserve">Załącznik do Zarządzania nr 5/2025 Rektora KANS </w:t>
    </w:r>
    <w:r>
      <w:br/>
      <w:t>z dnia 10.02.2025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7CE"/>
    <w:multiLevelType w:val="hybridMultilevel"/>
    <w:tmpl w:val="EBE07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DAD"/>
    <w:multiLevelType w:val="hybridMultilevel"/>
    <w:tmpl w:val="ABE61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2AC"/>
    <w:multiLevelType w:val="hybridMultilevel"/>
    <w:tmpl w:val="08642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400A"/>
    <w:multiLevelType w:val="hybridMultilevel"/>
    <w:tmpl w:val="07545FA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939458C"/>
    <w:multiLevelType w:val="hybridMultilevel"/>
    <w:tmpl w:val="BB80C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E79D6"/>
    <w:multiLevelType w:val="hybridMultilevel"/>
    <w:tmpl w:val="C3F88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348"/>
    <w:multiLevelType w:val="hybridMultilevel"/>
    <w:tmpl w:val="B25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76396"/>
    <w:multiLevelType w:val="hybridMultilevel"/>
    <w:tmpl w:val="5B26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50EF"/>
    <w:multiLevelType w:val="hybridMultilevel"/>
    <w:tmpl w:val="63949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41A7"/>
    <w:multiLevelType w:val="hybridMultilevel"/>
    <w:tmpl w:val="ABE61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F3C38"/>
    <w:multiLevelType w:val="hybridMultilevel"/>
    <w:tmpl w:val="D8C0D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C536A"/>
    <w:multiLevelType w:val="hybridMultilevel"/>
    <w:tmpl w:val="9FEA5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4602"/>
    <w:multiLevelType w:val="hybridMultilevel"/>
    <w:tmpl w:val="ED4AD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5486E33"/>
    <w:multiLevelType w:val="hybridMultilevel"/>
    <w:tmpl w:val="9FEA5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088"/>
    <w:multiLevelType w:val="hybridMultilevel"/>
    <w:tmpl w:val="E72E8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32815"/>
    <w:multiLevelType w:val="hybridMultilevel"/>
    <w:tmpl w:val="F4ECA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04C67"/>
    <w:multiLevelType w:val="hybridMultilevel"/>
    <w:tmpl w:val="BD784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67DD0"/>
    <w:multiLevelType w:val="hybridMultilevel"/>
    <w:tmpl w:val="27FEC12A"/>
    <w:lvl w:ilvl="0" w:tplc="0FD6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79B0"/>
    <w:multiLevelType w:val="hybridMultilevel"/>
    <w:tmpl w:val="6D36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F4F02"/>
    <w:multiLevelType w:val="hybridMultilevel"/>
    <w:tmpl w:val="89CE1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3EE"/>
    <w:multiLevelType w:val="hybridMultilevel"/>
    <w:tmpl w:val="EC422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84B3C"/>
    <w:multiLevelType w:val="hybridMultilevel"/>
    <w:tmpl w:val="3618A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6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  <w:num w:numId="15">
    <w:abstractNumId w:val="15"/>
  </w:num>
  <w:num w:numId="16">
    <w:abstractNumId w:val="4"/>
  </w:num>
  <w:num w:numId="17">
    <w:abstractNumId w:val="21"/>
  </w:num>
  <w:num w:numId="18">
    <w:abstractNumId w:val="5"/>
  </w:num>
  <w:num w:numId="19">
    <w:abstractNumId w:val="2"/>
  </w:num>
  <w:num w:numId="20">
    <w:abstractNumId w:val="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4"/>
    <w:docVar w:name="LE_Links" w:val="{517B2642-8DDD-4720-8DDC-70F133C90D35}"/>
  </w:docVars>
  <w:rsids>
    <w:rsidRoot w:val="0073004D"/>
    <w:rsid w:val="0000266C"/>
    <w:rsid w:val="0000332A"/>
    <w:rsid w:val="00004CFB"/>
    <w:rsid w:val="000071C7"/>
    <w:rsid w:val="00011057"/>
    <w:rsid w:val="000438F6"/>
    <w:rsid w:val="00053930"/>
    <w:rsid w:val="00053AD2"/>
    <w:rsid w:val="00056A9D"/>
    <w:rsid w:val="000679C1"/>
    <w:rsid w:val="00070452"/>
    <w:rsid w:val="000723FD"/>
    <w:rsid w:val="00074474"/>
    <w:rsid w:val="000832DE"/>
    <w:rsid w:val="00087B01"/>
    <w:rsid w:val="0009573C"/>
    <w:rsid w:val="000A337D"/>
    <w:rsid w:val="000A75AE"/>
    <w:rsid w:val="000C2E75"/>
    <w:rsid w:val="000E4DF4"/>
    <w:rsid w:val="000E5AB2"/>
    <w:rsid w:val="000F1B8D"/>
    <w:rsid w:val="00105B2D"/>
    <w:rsid w:val="00111CB1"/>
    <w:rsid w:val="00130B5E"/>
    <w:rsid w:val="00140701"/>
    <w:rsid w:val="00140C15"/>
    <w:rsid w:val="00140DFA"/>
    <w:rsid w:val="001468DD"/>
    <w:rsid w:val="00151C78"/>
    <w:rsid w:val="00161BCC"/>
    <w:rsid w:val="00170E88"/>
    <w:rsid w:val="00172B5A"/>
    <w:rsid w:val="00181AF9"/>
    <w:rsid w:val="00183A18"/>
    <w:rsid w:val="0019649A"/>
    <w:rsid w:val="00197A67"/>
    <w:rsid w:val="001A208A"/>
    <w:rsid w:val="001A28C8"/>
    <w:rsid w:val="001A7E85"/>
    <w:rsid w:val="001B3C52"/>
    <w:rsid w:val="001C186E"/>
    <w:rsid w:val="001D7FD0"/>
    <w:rsid w:val="001E1103"/>
    <w:rsid w:val="001E142D"/>
    <w:rsid w:val="001E2E48"/>
    <w:rsid w:val="001E627C"/>
    <w:rsid w:val="00202709"/>
    <w:rsid w:val="00203EF4"/>
    <w:rsid w:val="00205786"/>
    <w:rsid w:val="002069B2"/>
    <w:rsid w:val="00213DFF"/>
    <w:rsid w:val="00214DFF"/>
    <w:rsid w:val="00222600"/>
    <w:rsid w:val="002262C4"/>
    <w:rsid w:val="00233B89"/>
    <w:rsid w:val="00234122"/>
    <w:rsid w:val="00242AE7"/>
    <w:rsid w:val="00247049"/>
    <w:rsid w:val="0025606D"/>
    <w:rsid w:val="0025702B"/>
    <w:rsid w:val="00267E2D"/>
    <w:rsid w:val="002721E4"/>
    <w:rsid w:val="00272992"/>
    <w:rsid w:val="0027361B"/>
    <w:rsid w:val="00276C32"/>
    <w:rsid w:val="00294C21"/>
    <w:rsid w:val="002A27CF"/>
    <w:rsid w:val="002A3092"/>
    <w:rsid w:val="002A3129"/>
    <w:rsid w:val="002B1E11"/>
    <w:rsid w:val="002B2FFB"/>
    <w:rsid w:val="002B71DC"/>
    <w:rsid w:val="002D24B6"/>
    <w:rsid w:val="002D35A7"/>
    <w:rsid w:val="002E0F74"/>
    <w:rsid w:val="002E25E6"/>
    <w:rsid w:val="002E3A44"/>
    <w:rsid w:val="002E6A50"/>
    <w:rsid w:val="002E7446"/>
    <w:rsid w:val="002F0F5B"/>
    <w:rsid w:val="002F51BE"/>
    <w:rsid w:val="002F57E2"/>
    <w:rsid w:val="00301141"/>
    <w:rsid w:val="003059B2"/>
    <w:rsid w:val="00323447"/>
    <w:rsid w:val="00323D46"/>
    <w:rsid w:val="00324FFF"/>
    <w:rsid w:val="00333A17"/>
    <w:rsid w:val="0035227D"/>
    <w:rsid w:val="00355E44"/>
    <w:rsid w:val="0036397B"/>
    <w:rsid w:val="00363A22"/>
    <w:rsid w:val="0036722B"/>
    <w:rsid w:val="00370A6F"/>
    <w:rsid w:val="00373BE3"/>
    <w:rsid w:val="00375A63"/>
    <w:rsid w:val="003778D9"/>
    <w:rsid w:val="00380FB9"/>
    <w:rsid w:val="0038404A"/>
    <w:rsid w:val="00387813"/>
    <w:rsid w:val="00390408"/>
    <w:rsid w:val="00395D7F"/>
    <w:rsid w:val="003A0436"/>
    <w:rsid w:val="003A140E"/>
    <w:rsid w:val="003A2EE0"/>
    <w:rsid w:val="003A507F"/>
    <w:rsid w:val="003B356F"/>
    <w:rsid w:val="003C08A5"/>
    <w:rsid w:val="003C6B8C"/>
    <w:rsid w:val="003D0BDE"/>
    <w:rsid w:val="003D1880"/>
    <w:rsid w:val="003D31FC"/>
    <w:rsid w:val="003E00F0"/>
    <w:rsid w:val="003E1D1C"/>
    <w:rsid w:val="003E3412"/>
    <w:rsid w:val="003F25BB"/>
    <w:rsid w:val="003F6BE6"/>
    <w:rsid w:val="00400DC5"/>
    <w:rsid w:val="00401E29"/>
    <w:rsid w:val="00414A5C"/>
    <w:rsid w:val="00415974"/>
    <w:rsid w:val="00420C5D"/>
    <w:rsid w:val="00422306"/>
    <w:rsid w:val="004277C3"/>
    <w:rsid w:val="0043288C"/>
    <w:rsid w:val="004511CC"/>
    <w:rsid w:val="00456278"/>
    <w:rsid w:val="0045784D"/>
    <w:rsid w:val="00462BE4"/>
    <w:rsid w:val="0046777E"/>
    <w:rsid w:val="00471595"/>
    <w:rsid w:val="00472D38"/>
    <w:rsid w:val="00484A75"/>
    <w:rsid w:val="00486ECE"/>
    <w:rsid w:val="00487AF7"/>
    <w:rsid w:val="004937FB"/>
    <w:rsid w:val="00494F75"/>
    <w:rsid w:val="00497DB0"/>
    <w:rsid w:val="004A62AD"/>
    <w:rsid w:val="004B0C0B"/>
    <w:rsid w:val="004C22FF"/>
    <w:rsid w:val="004C3B40"/>
    <w:rsid w:val="004C3D6B"/>
    <w:rsid w:val="004D1581"/>
    <w:rsid w:val="004D3DF8"/>
    <w:rsid w:val="004E38B1"/>
    <w:rsid w:val="004F05C9"/>
    <w:rsid w:val="00501C75"/>
    <w:rsid w:val="00520295"/>
    <w:rsid w:val="005237C7"/>
    <w:rsid w:val="00525D7F"/>
    <w:rsid w:val="00527F8E"/>
    <w:rsid w:val="00543B0D"/>
    <w:rsid w:val="0054691E"/>
    <w:rsid w:val="00553303"/>
    <w:rsid w:val="00554B47"/>
    <w:rsid w:val="00555D1E"/>
    <w:rsid w:val="00574F88"/>
    <w:rsid w:val="00576C63"/>
    <w:rsid w:val="00592102"/>
    <w:rsid w:val="0059428D"/>
    <w:rsid w:val="005A1024"/>
    <w:rsid w:val="005A38CB"/>
    <w:rsid w:val="005B2CE3"/>
    <w:rsid w:val="005B3405"/>
    <w:rsid w:val="005B7377"/>
    <w:rsid w:val="005C17A4"/>
    <w:rsid w:val="005D0828"/>
    <w:rsid w:val="005D17B7"/>
    <w:rsid w:val="005D2216"/>
    <w:rsid w:val="005D6B17"/>
    <w:rsid w:val="005E68B4"/>
    <w:rsid w:val="005F7975"/>
    <w:rsid w:val="00606B90"/>
    <w:rsid w:val="00607751"/>
    <w:rsid w:val="006106AE"/>
    <w:rsid w:val="006227D4"/>
    <w:rsid w:val="00631FB9"/>
    <w:rsid w:val="00633484"/>
    <w:rsid w:val="00634E21"/>
    <w:rsid w:val="006403CA"/>
    <w:rsid w:val="006418E0"/>
    <w:rsid w:val="0064290A"/>
    <w:rsid w:val="006430CC"/>
    <w:rsid w:val="00653222"/>
    <w:rsid w:val="00664224"/>
    <w:rsid w:val="00665C09"/>
    <w:rsid w:val="00670DD5"/>
    <w:rsid w:val="006828E2"/>
    <w:rsid w:val="006A07A8"/>
    <w:rsid w:val="006A0E68"/>
    <w:rsid w:val="006A54C6"/>
    <w:rsid w:val="006A6665"/>
    <w:rsid w:val="006B22A5"/>
    <w:rsid w:val="006D6360"/>
    <w:rsid w:val="006E1901"/>
    <w:rsid w:val="006E72B0"/>
    <w:rsid w:val="006F3D7C"/>
    <w:rsid w:val="00703214"/>
    <w:rsid w:val="007216EB"/>
    <w:rsid w:val="0073004D"/>
    <w:rsid w:val="00730D2E"/>
    <w:rsid w:val="00732DAB"/>
    <w:rsid w:val="0073632B"/>
    <w:rsid w:val="00741244"/>
    <w:rsid w:val="00741A19"/>
    <w:rsid w:val="00747B5A"/>
    <w:rsid w:val="00754669"/>
    <w:rsid w:val="0075486F"/>
    <w:rsid w:val="00754FBF"/>
    <w:rsid w:val="00764602"/>
    <w:rsid w:val="00773DD4"/>
    <w:rsid w:val="00781172"/>
    <w:rsid w:val="0078676E"/>
    <w:rsid w:val="007867EC"/>
    <w:rsid w:val="00793F0D"/>
    <w:rsid w:val="0079491C"/>
    <w:rsid w:val="007A16BD"/>
    <w:rsid w:val="007A3A57"/>
    <w:rsid w:val="007A5AE2"/>
    <w:rsid w:val="007A64F5"/>
    <w:rsid w:val="007A6FFF"/>
    <w:rsid w:val="007B4B92"/>
    <w:rsid w:val="007B712A"/>
    <w:rsid w:val="007C254B"/>
    <w:rsid w:val="007D5649"/>
    <w:rsid w:val="007E2065"/>
    <w:rsid w:val="007E7A61"/>
    <w:rsid w:val="0080314B"/>
    <w:rsid w:val="00803DE3"/>
    <w:rsid w:val="00811317"/>
    <w:rsid w:val="008158AF"/>
    <w:rsid w:val="00817A0F"/>
    <w:rsid w:val="0082093C"/>
    <w:rsid w:val="00830ED3"/>
    <w:rsid w:val="00831DB3"/>
    <w:rsid w:val="00837A93"/>
    <w:rsid w:val="008413F8"/>
    <w:rsid w:val="00852117"/>
    <w:rsid w:val="00854896"/>
    <w:rsid w:val="0086358F"/>
    <w:rsid w:val="00863D2E"/>
    <w:rsid w:val="00864117"/>
    <w:rsid w:val="0086471D"/>
    <w:rsid w:val="008664A9"/>
    <w:rsid w:val="008846C3"/>
    <w:rsid w:val="00892C96"/>
    <w:rsid w:val="00892EA4"/>
    <w:rsid w:val="008A44AB"/>
    <w:rsid w:val="008A6535"/>
    <w:rsid w:val="008B11CB"/>
    <w:rsid w:val="008C0D02"/>
    <w:rsid w:val="008F3BFA"/>
    <w:rsid w:val="00900344"/>
    <w:rsid w:val="00900769"/>
    <w:rsid w:val="009024DE"/>
    <w:rsid w:val="00920FB8"/>
    <w:rsid w:val="00927CD8"/>
    <w:rsid w:val="0093221C"/>
    <w:rsid w:val="009335FF"/>
    <w:rsid w:val="00933FFB"/>
    <w:rsid w:val="009401F9"/>
    <w:rsid w:val="00946714"/>
    <w:rsid w:val="00950265"/>
    <w:rsid w:val="00967444"/>
    <w:rsid w:val="00972EE6"/>
    <w:rsid w:val="00987DB6"/>
    <w:rsid w:val="009B16A1"/>
    <w:rsid w:val="009C30B5"/>
    <w:rsid w:val="009D2D25"/>
    <w:rsid w:val="009F4B8C"/>
    <w:rsid w:val="009F69CD"/>
    <w:rsid w:val="00A0011B"/>
    <w:rsid w:val="00A03B0C"/>
    <w:rsid w:val="00A03F91"/>
    <w:rsid w:val="00A06180"/>
    <w:rsid w:val="00A07F60"/>
    <w:rsid w:val="00A264A8"/>
    <w:rsid w:val="00A26C9B"/>
    <w:rsid w:val="00A278AD"/>
    <w:rsid w:val="00A37CC1"/>
    <w:rsid w:val="00A424B7"/>
    <w:rsid w:val="00A43993"/>
    <w:rsid w:val="00A43E7C"/>
    <w:rsid w:val="00A578E0"/>
    <w:rsid w:val="00A656A5"/>
    <w:rsid w:val="00A66E1C"/>
    <w:rsid w:val="00A7580D"/>
    <w:rsid w:val="00A76C9C"/>
    <w:rsid w:val="00A82B69"/>
    <w:rsid w:val="00A93EB9"/>
    <w:rsid w:val="00A9439E"/>
    <w:rsid w:val="00A9632C"/>
    <w:rsid w:val="00AA0F19"/>
    <w:rsid w:val="00AA292F"/>
    <w:rsid w:val="00AB06A5"/>
    <w:rsid w:val="00AB3002"/>
    <w:rsid w:val="00AC5657"/>
    <w:rsid w:val="00AD1312"/>
    <w:rsid w:val="00AD2276"/>
    <w:rsid w:val="00AD60D4"/>
    <w:rsid w:val="00AF56C6"/>
    <w:rsid w:val="00B1290B"/>
    <w:rsid w:val="00B130A7"/>
    <w:rsid w:val="00B20D32"/>
    <w:rsid w:val="00B268C3"/>
    <w:rsid w:val="00B37486"/>
    <w:rsid w:val="00B414A3"/>
    <w:rsid w:val="00B604FB"/>
    <w:rsid w:val="00B65A65"/>
    <w:rsid w:val="00B65AC6"/>
    <w:rsid w:val="00B73B8D"/>
    <w:rsid w:val="00B85D9D"/>
    <w:rsid w:val="00B87A62"/>
    <w:rsid w:val="00BA460A"/>
    <w:rsid w:val="00BB40CA"/>
    <w:rsid w:val="00BB6D9E"/>
    <w:rsid w:val="00BB78A0"/>
    <w:rsid w:val="00BC1B97"/>
    <w:rsid w:val="00BC3BC2"/>
    <w:rsid w:val="00BC3D1E"/>
    <w:rsid w:val="00BC5B41"/>
    <w:rsid w:val="00BD1F09"/>
    <w:rsid w:val="00BD30A2"/>
    <w:rsid w:val="00BD58F1"/>
    <w:rsid w:val="00BE5786"/>
    <w:rsid w:val="00BE6056"/>
    <w:rsid w:val="00BF052E"/>
    <w:rsid w:val="00BF438E"/>
    <w:rsid w:val="00BF50BF"/>
    <w:rsid w:val="00BF5A65"/>
    <w:rsid w:val="00BF7C26"/>
    <w:rsid w:val="00C04D04"/>
    <w:rsid w:val="00C05627"/>
    <w:rsid w:val="00C17148"/>
    <w:rsid w:val="00C232ED"/>
    <w:rsid w:val="00C2357E"/>
    <w:rsid w:val="00C31FCE"/>
    <w:rsid w:val="00C45C51"/>
    <w:rsid w:val="00C5028F"/>
    <w:rsid w:val="00C64CF6"/>
    <w:rsid w:val="00C6519A"/>
    <w:rsid w:val="00C65A37"/>
    <w:rsid w:val="00C844B9"/>
    <w:rsid w:val="00CA38DD"/>
    <w:rsid w:val="00CA568C"/>
    <w:rsid w:val="00CA7CD3"/>
    <w:rsid w:val="00CD0B0C"/>
    <w:rsid w:val="00CD635B"/>
    <w:rsid w:val="00CE5D41"/>
    <w:rsid w:val="00CE6C1B"/>
    <w:rsid w:val="00CF2E51"/>
    <w:rsid w:val="00CF7C1C"/>
    <w:rsid w:val="00D116AF"/>
    <w:rsid w:val="00D125EB"/>
    <w:rsid w:val="00D1263A"/>
    <w:rsid w:val="00D136FF"/>
    <w:rsid w:val="00D2032F"/>
    <w:rsid w:val="00D402A6"/>
    <w:rsid w:val="00D4410B"/>
    <w:rsid w:val="00D466B9"/>
    <w:rsid w:val="00D520D4"/>
    <w:rsid w:val="00D565E8"/>
    <w:rsid w:val="00D62E47"/>
    <w:rsid w:val="00D764BF"/>
    <w:rsid w:val="00D76DD1"/>
    <w:rsid w:val="00D860E1"/>
    <w:rsid w:val="00D917F3"/>
    <w:rsid w:val="00D93E50"/>
    <w:rsid w:val="00D9742A"/>
    <w:rsid w:val="00DA682C"/>
    <w:rsid w:val="00DB3491"/>
    <w:rsid w:val="00DB4A88"/>
    <w:rsid w:val="00DB7C29"/>
    <w:rsid w:val="00DC3637"/>
    <w:rsid w:val="00DC4059"/>
    <w:rsid w:val="00DC4434"/>
    <w:rsid w:val="00DD4D8A"/>
    <w:rsid w:val="00DE3F99"/>
    <w:rsid w:val="00DE580C"/>
    <w:rsid w:val="00DE59F7"/>
    <w:rsid w:val="00DF1554"/>
    <w:rsid w:val="00E00D4E"/>
    <w:rsid w:val="00E02004"/>
    <w:rsid w:val="00E118D9"/>
    <w:rsid w:val="00E136D5"/>
    <w:rsid w:val="00E17433"/>
    <w:rsid w:val="00E17ACA"/>
    <w:rsid w:val="00E208BD"/>
    <w:rsid w:val="00E264A5"/>
    <w:rsid w:val="00E27BB9"/>
    <w:rsid w:val="00E32A31"/>
    <w:rsid w:val="00E32B27"/>
    <w:rsid w:val="00E3361D"/>
    <w:rsid w:val="00E36A1E"/>
    <w:rsid w:val="00E3797C"/>
    <w:rsid w:val="00E50E67"/>
    <w:rsid w:val="00E52F14"/>
    <w:rsid w:val="00E6426B"/>
    <w:rsid w:val="00E67B3B"/>
    <w:rsid w:val="00E74D3C"/>
    <w:rsid w:val="00E84D62"/>
    <w:rsid w:val="00E90B04"/>
    <w:rsid w:val="00E96388"/>
    <w:rsid w:val="00E978A4"/>
    <w:rsid w:val="00EB160B"/>
    <w:rsid w:val="00EB43EC"/>
    <w:rsid w:val="00EB4CFA"/>
    <w:rsid w:val="00EC141E"/>
    <w:rsid w:val="00EC4DC4"/>
    <w:rsid w:val="00EC6856"/>
    <w:rsid w:val="00ED48D2"/>
    <w:rsid w:val="00ED71F0"/>
    <w:rsid w:val="00EE1A39"/>
    <w:rsid w:val="00EE5345"/>
    <w:rsid w:val="00EE7F2A"/>
    <w:rsid w:val="00EF2FA5"/>
    <w:rsid w:val="00F04828"/>
    <w:rsid w:val="00F066D7"/>
    <w:rsid w:val="00F163AA"/>
    <w:rsid w:val="00F207BB"/>
    <w:rsid w:val="00F2271C"/>
    <w:rsid w:val="00F24475"/>
    <w:rsid w:val="00F2547F"/>
    <w:rsid w:val="00F3116F"/>
    <w:rsid w:val="00F3469E"/>
    <w:rsid w:val="00F41545"/>
    <w:rsid w:val="00F45E6E"/>
    <w:rsid w:val="00F600A3"/>
    <w:rsid w:val="00F6595C"/>
    <w:rsid w:val="00F71DD0"/>
    <w:rsid w:val="00F7361F"/>
    <w:rsid w:val="00F73C76"/>
    <w:rsid w:val="00F85756"/>
    <w:rsid w:val="00F87312"/>
    <w:rsid w:val="00F9242A"/>
    <w:rsid w:val="00F96D9E"/>
    <w:rsid w:val="00FA1B9A"/>
    <w:rsid w:val="00FA1F61"/>
    <w:rsid w:val="00FA37A4"/>
    <w:rsid w:val="00FA3B55"/>
    <w:rsid w:val="00FB20FB"/>
    <w:rsid w:val="00FC4E07"/>
    <w:rsid w:val="00FD2360"/>
    <w:rsid w:val="00FD7182"/>
    <w:rsid w:val="00FD7D54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ADD8"/>
  <w15:docId w15:val="{C64E592F-3B66-472F-8FD4-605AA11B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A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5EB"/>
  </w:style>
  <w:style w:type="paragraph" w:styleId="Stopka">
    <w:name w:val="footer"/>
    <w:basedOn w:val="Normalny"/>
    <w:link w:val="StopkaZnak"/>
    <w:uiPriority w:val="99"/>
    <w:unhideWhenUsed/>
    <w:rsid w:val="00D1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5EB"/>
  </w:style>
  <w:style w:type="character" w:styleId="Odwoaniedokomentarza">
    <w:name w:val="annotation reference"/>
    <w:basedOn w:val="Domylnaczcionkaakapitu"/>
    <w:uiPriority w:val="99"/>
    <w:semiHidden/>
    <w:unhideWhenUsed/>
    <w:rsid w:val="00301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141"/>
    <w:pPr>
      <w:spacing w:line="240" w:lineRule="auto"/>
    </w:pPr>
    <w:rPr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141"/>
    <w:rPr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14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412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412"/>
    <w:rPr>
      <w:b/>
      <w:bCs/>
      <w:sz w:val="20"/>
      <w:szCs w:val="20"/>
      <w:lang w:val="en-GB"/>
    </w:rPr>
  </w:style>
  <w:style w:type="paragraph" w:styleId="NormalnyWeb">
    <w:name w:val="Normal (Web)"/>
    <w:basedOn w:val="Normalny"/>
    <w:uiPriority w:val="99"/>
    <w:semiHidden/>
    <w:unhideWhenUsed/>
    <w:rsid w:val="00BF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7B2642-8DDD-4720-8DDC-70F133C90D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2073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Senat</dc:creator>
  <cp:lastModifiedBy>Agnieszka</cp:lastModifiedBy>
  <cp:revision>3</cp:revision>
  <cp:lastPrinted>2025-02-10T10:08:00Z</cp:lastPrinted>
  <dcterms:created xsi:type="dcterms:W3CDTF">2025-02-07T11:08:00Z</dcterms:created>
  <dcterms:modified xsi:type="dcterms:W3CDTF">2025-02-10T10:08:00Z</dcterms:modified>
</cp:coreProperties>
</file>